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90F11" w14:textId="77777777" w:rsidR="00A73C5E" w:rsidRPr="00803EB4" w:rsidRDefault="00A73C5E" w:rsidP="00A73C5E">
      <w:pPr>
        <w:ind w:left="360" w:hanging="360"/>
        <w:rPr>
          <w:rFonts w:cs="Arial"/>
        </w:rPr>
      </w:pPr>
    </w:p>
    <w:p w14:paraId="56E3C36F" w14:textId="77777777" w:rsidR="00A73C5E" w:rsidRPr="00A807E4" w:rsidRDefault="00A73C5E" w:rsidP="00A73C5E">
      <w:pPr>
        <w:tabs>
          <w:tab w:val="center" w:pos="4513"/>
          <w:tab w:val="right" w:pos="9026"/>
        </w:tabs>
        <w:spacing w:after="0" w:line="240" w:lineRule="auto"/>
        <w:ind w:left="2552" w:right="2720" w:firstLine="567"/>
        <w:jc w:val="center"/>
        <w:rPr>
          <w:rFonts w:cs="Arial"/>
          <w:b/>
          <w:u w:val="single"/>
          <w:lang w:val="fr-CA"/>
        </w:rPr>
      </w:pPr>
      <w:r w:rsidRPr="00A807E4">
        <w:rPr>
          <w:rFonts w:cs="Arial"/>
          <w:b/>
          <w:bCs/>
          <w:lang w:val="fr-CA"/>
        </w:rPr>
        <w:t xml:space="preserve">Renseignements exigés par la CESPM pour un projet de nouveau programme de </w:t>
      </w:r>
      <w:r w:rsidRPr="00A807E4">
        <w:rPr>
          <w:rFonts w:cs="Arial"/>
          <w:b/>
          <w:bCs/>
          <w:u w:val="single"/>
          <w:lang w:val="fr-CA"/>
        </w:rPr>
        <w:t>certificat ou de diplôme</w:t>
      </w:r>
    </w:p>
    <w:p w14:paraId="7ACD655E" w14:textId="77777777" w:rsidR="00A73C5E" w:rsidRPr="00A807E4" w:rsidRDefault="00A73C5E" w:rsidP="00A73C5E">
      <w:pPr>
        <w:rPr>
          <w:rFonts w:cs="Arial"/>
          <w:lang w:val="fr-CA"/>
        </w:rPr>
      </w:pPr>
    </w:p>
    <w:p w14:paraId="34B6C481" w14:textId="0F53CCEF" w:rsidR="00A73C5E" w:rsidRPr="00A807E4" w:rsidRDefault="00A73C5E" w:rsidP="00A73C5E">
      <w:pPr>
        <w:rPr>
          <w:rFonts w:cs="Arial"/>
          <w:lang w:val="fr-CA"/>
        </w:rPr>
      </w:pPr>
      <w:r w:rsidRPr="00A807E4">
        <w:rPr>
          <w:rFonts w:cs="Arial"/>
          <w:b/>
          <w:bCs/>
          <w:lang w:val="fr-CA"/>
        </w:rPr>
        <w:t>Remarque :</w:t>
      </w:r>
      <w:r w:rsidRPr="00A807E4">
        <w:rPr>
          <w:rFonts w:cs="Arial"/>
          <w:lang w:val="fr-CA"/>
        </w:rPr>
        <w:t xml:space="preserve"> La CESPM a élaboré des « astuces » destinées à aider les universités à remplir le présent formulaire. Ces astuces figurent à la fin du présent document (à partir de la </w:t>
      </w:r>
      <w:r w:rsidRPr="005854C5">
        <w:rPr>
          <w:rFonts w:cs="Arial"/>
          <w:lang w:val="fr-CA"/>
        </w:rPr>
        <w:t>page 1</w:t>
      </w:r>
      <w:r w:rsidR="00D31874" w:rsidRPr="005854C5">
        <w:rPr>
          <w:rFonts w:cs="Arial"/>
          <w:lang w:val="fr-CA"/>
        </w:rPr>
        <w:t>5</w:t>
      </w:r>
      <w:r w:rsidRPr="005854C5">
        <w:rPr>
          <w:rFonts w:cs="Arial"/>
          <w:lang w:val="fr-CA"/>
        </w:rPr>
        <w:t>), et</w:t>
      </w:r>
      <w:r w:rsidRPr="00A807E4">
        <w:rPr>
          <w:rFonts w:cs="Arial"/>
          <w:lang w:val="fr-CA"/>
        </w:rPr>
        <w:t xml:space="preserve"> des liens sont intégrés aux exigences en matière de renseignements présentées ci-dessous.</w:t>
      </w:r>
    </w:p>
    <w:p w14:paraId="7958A2D5" w14:textId="77777777" w:rsidR="005B16AD" w:rsidRPr="00A807E4" w:rsidRDefault="005B16AD" w:rsidP="005B16AD">
      <w:pPr>
        <w:pBdr>
          <w:top w:val="single" w:sz="12" w:space="1" w:color="D7E3F2" w:themeColor="accent1" w:themeTint="33"/>
          <w:left w:val="single" w:sz="12" w:space="4" w:color="AFC7E5" w:themeColor="accent1" w:themeTint="66"/>
          <w:bottom w:val="single" w:sz="12" w:space="1" w:color="2D588B" w:themeColor="accent1" w:themeShade="BF"/>
          <w:right w:val="single" w:sz="12" w:space="4" w:color="2D588B" w:themeColor="accent1" w:themeShade="BF"/>
        </w:pBdr>
        <w:shd w:val="clear" w:color="auto" w:fill="EBF1F9"/>
        <w:spacing w:before="360" w:after="120"/>
        <w:jc w:val="center"/>
        <w:rPr>
          <w:b/>
          <w:bCs/>
          <w:color w:val="2D588B" w:themeColor="accent1" w:themeShade="BF"/>
          <w:sz w:val="24"/>
          <w:szCs w:val="28"/>
          <w:lang w:val="fr-CA"/>
        </w:rPr>
      </w:pPr>
      <w:r w:rsidRPr="00A807E4">
        <w:rPr>
          <w:b/>
          <w:bCs/>
          <w:color w:val="2D588B" w:themeColor="accent1" w:themeShade="BF"/>
          <w:sz w:val="24"/>
          <w:szCs w:val="28"/>
          <w:lang w:val="fr-CA"/>
        </w:rPr>
        <w:t>Renseignements généraux sur le programme</w:t>
      </w:r>
    </w:p>
    <w:p w14:paraId="4A39AC90" w14:textId="68E1524B" w:rsidR="00A73C5E" w:rsidRPr="00A807E4" w:rsidRDefault="00A73C5E" w:rsidP="00B71DB6">
      <w:pPr>
        <w:pStyle w:val="ListParagraph"/>
        <w:numPr>
          <w:ilvl w:val="1"/>
          <w:numId w:val="31"/>
        </w:numPr>
        <w:spacing w:after="0"/>
        <w:rPr>
          <w:rFonts w:cs="Arial"/>
          <w:lang w:val="fr-FR"/>
        </w:rPr>
      </w:pPr>
      <w:r w:rsidRPr="00A807E4">
        <w:rPr>
          <w:rFonts w:cs="Arial"/>
          <w:lang w:val="fr-CA"/>
        </w:rPr>
        <w:t>Établissement(s) présentant le projet :</w:t>
      </w:r>
      <w:r w:rsidR="00B71DB6" w:rsidRPr="00A807E4">
        <w:rPr>
          <w:rStyle w:val="Responsetext"/>
          <w:lang w:val="fr-FR"/>
        </w:rPr>
        <w:t xml:space="preserve">   </w:t>
      </w:r>
    </w:p>
    <w:p w14:paraId="219DF28C" w14:textId="4FE37F27" w:rsidR="00A73C5E" w:rsidRPr="00A807E4" w:rsidRDefault="00A73C5E" w:rsidP="00B71DB6">
      <w:pPr>
        <w:pStyle w:val="ListParagraph"/>
        <w:numPr>
          <w:ilvl w:val="1"/>
          <w:numId w:val="31"/>
        </w:numPr>
        <w:spacing w:after="0"/>
        <w:rPr>
          <w:rFonts w:cs="Arial"/>
        </w:rPr>
      </w:pPr>
      <w:r w:rsidRPr="00A807E4">
        <w:rPr>
          <w:rFonts w:cs="Arial"/>
          <w:lang w:val="fr-CA"/>
        </w:rPr>
        <w:t>Faculté/école/département :</w:t>
      </w:r>
      <w:r w:rsidR="00B71DB6" w:rsidRPr="00A807E4">
        <w:rPr>
          <w:rStyle w:val="Responsetext"/>
        </w:rPr>
        <w:t xml:space="preserve">   </w:t>
      </w:r>
    </w:p>
    <w:p w14:paraId="436E9D5B" w14:textId="549B1ED5" w:rsidR="00A73C5E" w:rsidRPr="00A807E4" w:rsidRDefault="00A73C5E" w:rsidP="00B71DB6">
      <w:pPr>
        <w:pStyle w:val="ListParagraph"/>
        <w:numPr>
          <w:ilvl w:val="1"/>
          <w:numId w:val="31"/>
        </w:numPr>
        <w:spacing w:after="0"/>
        <w:rPr>
          <w:rFonts w:cs="Arial"/>
          <w:lang w:val="fr-CA"/>
        </w:rPr>
      </w:pPr>
      <w:r w:rsidRPr="00A807E4">
        <w:rPr>
          <w:rFonts w:cs="Arial"/>
          <w:lang w:val="fr-CA"/>
        </w:rPr>
        <w:t>Titre(s) décerné(s) (tel qu’il apparaîtra sur le relevé de notes) :</w:t>
      </w:r>
      <w:r w:rsidR="00B71DB6" w:rsidRPr="00A807E4">
        <w:rPr>
          <w:rStyle w:val="Responsetext"/>
          <w:lang w:val="fr-FR"/>
        </w:rPr>
        <w:t xml:space="preserve">   </w:t>
      </w:r>
    </w:p>
    <w:p w14:paraId="05978441" w14:textId="4415F707" w:rsidR="00A73C5E" w:rsidRPr="00A807E4" w:rsidRDefault="00A73C5E" w:rsidP="00B71DB6">
      <w:pPr>
        <w:pStyle w:val="ListParagraph"/>
        <w:numPr>
          <w:ilvl w:val="1"/>
          <w:numId w:val="31"/>
        </w:numPr>
        <w:spacing w:after="0"/>
        <w:rPr>
          <w:rFonts w:cs="Arial"/>
          <w:lang w:val="fr-CA"/>
        </w:rPr>
      </w:pPr>
      <w:r w:rsidRPr="00A807E4">
        <w:rPr>
          <w:rFonts w:cs="Arial"/>
          <w:lang w:val="fr-CA"/>
        </w:rPr>
        <w:t>Indiquez si le programme sera</w:t>
      </w:r>
      <w:r w:rsidRPr="00A807E4">
        <w:rPr>
          <w:rStyle w:val="FootnoteReference"/>
          <w:rFonts w:cs="Arial"/>
          <w:lang w:val="fr-CA"/>
        </w:rPr>
        <w:footnoteReference w:id="2"/>
      </w:r>
      <w:r w:rsidRPr="00A807E4">
        <w:rPr>
          <w:rFonts w:cs="Arial"/>
          <w:lang w:val="fr-CA"/>
        </w:rPr>
        <w:t xml:space="preserve"> (cochez toutes les cases correspondantes) :</w:t>
      </w:r>
      <w:r w:rsidR="00B71DB6" w:rsidRPr="00A807E4">
        <w:rPr>
          <w:rStyle w:val="Responsetext"/>
          <w:lang w:val="fr-FR"/>
        </w:rPr>
        <w:t xml:space="preserve">   </w:t>
      </w:r>
    </w:p>
    <w:bookmarkStart w:id="0" w:name="_Hlk203472192"/>
    <w:p w14:paraId="159E8F4B" w14:textId="669BBE74" w:rsidR="007201C7" w:rsidRPr="00A807E4" w:rsidRDefault="005854C5" w:rsidP="00B71DB6">
      <w:pPr>
        <w:pStyle w:val="ListParagraph"/>
        <w:spacing w:after="0"/>
        <w:ind w:left="1440"/>
        <w:rPr>
          <w:rFonts w:cs="Arial"/>
          <w:lang w:val="fr-CA"/>
        </w:rPr>
      </w:pPr>
      <w:sdt>
        <w:sdtPr>
          <w:rPr>
            <w:rFonts w:cs="Arial"/>
            <w:lang w:val="fr-FR"/>
          </w:rPr>
          <w:id w:val="1156413935"/>
          <w14:checkbox>
            <w14:checked w14:val="0"/>
            <w14:checkedState w14:val="2612" w14:font="MS Gothic"/>
            <w14:uncheckedState w14:val="2610" w14:font="MS Gothic"/>
          </w14:checkbox>
        </w:sdtPr>
        <w:sdtEndPr/>
        <w:sdtContent>
          <w:r w:rsidR="007201C7" w:rsidRPr="00A807E4">
            <w:rPr>
              <w:rFonts w:ascii="MS Gothic" w:eastAsia="MS Gothic" w:hAnsi="MS Gothic" w:cs="Arial" w:hint="eastAsia"/>
              <w:lang w:val="fr-FR"/>
            </w:rPr>
            <w:t>☐</w:t>
          </w:r>
        </w:sdtContent>
      </w:sdt>
      <w:r w:rsidR="007201C7" w:rsidRPr="00A807E4">
        <w:rPr>
          <w:rFonts w:cs="Arial"/>
          <w:lang w:val="fr-CA"/>
        </w:rPr>
        <w:t xml:space="preserve"> </w:t>
      </w:r>
      <w:r w:rsidR="00523EC8" w:rsidRPr="00A807E4">
        <w:rPr>
          <w:rFonts w:cs="Arial"/>
          <w:lang w:val="fr-CA"/>
        </w:rPr>
        <w:t xml:space="preserve"> </w:t>
      </w:r>
      <w:proofErr w:type="gramStart"/>
      <w:r w:rsidR="007201C7" w:rsidRPr="00A807E4">
        <w:rPr>
          <w:rFonts w:cs="Arial"/>
          <w:lang w:val="fr-FR"/>
        </w:rPr>
        <w:t>intégré</w:t>
      </w:r>
      <w:proofErr w:type="gramEnd"/>
      <w:r w:rsidR="007201C7" w:rsidRPr="00A807E4">
        <w:rPr>
          <w:rFonts w:cs="Arial"/>
          <w:lang w:val="fr-CA"/>
        </w:rPr>
        <w:t xml:space="preserve"> à un programme</w:t>
      </w:r>
      <w:r w:rsidR="00B71DB6" w:rsidRPr="00A807E4">
        <w:rPr>
          <w:rStyle w:val="Responsetext"/>
          <w:lang w:val="fr-FR"/>
        </w:rPr>
        <w:t xml:space="preserve">   </w:t>
      </w:r>
    </w:p>
    <w:p w14:paraId="20B95D13" w14:textId="21064AF9" w:rsidR="00A73C5E" w:rsidRPr="00A807E4" w:rsidRDefault="005854C5" w:rsidP="00B71DB6">
      <w:pPr>
        <w:pStyle w:val="ListParagraph"/>
        <w:spacing w:after="0"/>
        <w:ind w:left="1440"/>
        <w:rPr>
          <w:rFonts w:cs="Arial"/>
          <w:lang w:val="fr-FR"/>
        </w:rPr>
      </w:pPr>
      <w:sdt>
        <w:sdtPr>
          <w:rPr>
            <w:rFonts w:cs="Arial"/>
            <w:lang w:val="fr-FR"/>
          </w:rPr>
          <w:id w:val="144628321"/>
          <w14:checkbox>
            <w14:checked w14:val="0"/>
            <w14:checkedState w14:val="2612" w14:font="MS Gothic"/>
            <w14:uncheckedState w14:val="2610" w14:font="MS Gothic"/>
          </w14:checkbox>
        </w:sdtPr>
        <w:sdtEndPr/>
        <w:sdtContent>
          <w:r w:rsidR="007201C7" w:rsidRPr="00A807E4">
            <w:rPr>
              <w:rFonts w:ascii="MS Gothic" w:eastAsia="MS Gothic" w:hAnsi="MS Gothic" w:cs="Arial" w:hint="eastAsia"/>
              <w:lang w:val="fr-FR"/>
            </w:rPr>
            <w:t>☐</w:t>
          </w:r>
        </w:sdtContent>
      </w:sdt>
      <w:r w:rsidR="007201C7" w:rsidRPr="00A807E4">
        <w:rPr>
          <w:rFonts w:cs="Arial"/>
          <w:lang w:val="fr-CA"/>
        </w:rPr>
        <w:t xml:space="preserve"> </w:t>
      </w:r>
      <w:r w:rsidR="00523EC8" w:rsidRPr="00A807E4">
        <w:rPr>
          <w:rFonts w:cs="Arial"/>
          <w:lang w:val="fr-CA"/>
        </w:rPr>
        <w:t xml:space="preserve"> </w:t>
      </w:r>
      <w:proofErr w:type="gramStart"/>
      <w:r w:rsidR="007201C7" w:rsidRPr="00A807E4">
        <w:rPr>
          <w:rFonts w:cs="Arial"/>
          <w:lang w:val="fr-CA"/>
        </w:rPr>
        <w:t>offert</w:t>
      </w:r>
      <w:proofErr w:type="gramEnd"/>
      <w:r w:rsidR="007201C7" w:rsidRPr="00A807E4">
        <w:rPr>
          <w:rFonts w:cs="Arial"/>
          <w:lang w:val="fr-CA"/>
        </w:rPr>
        <w:t xml:space="preserve"> en tant que programme autonome</w:t>
      </w:r>
      <w:r w:rsidR="00B71DB6" w:rsidRPr="00A807E4">
        <w:rPr>
          <w:rStyle w:val="Responsetext"/>
          <w:lang w:val="fr-FR"/>
        </w:rPr>
        <w:t xml:space="preserve">   </w:t>
      </w:r>
    </w:p>
    <w:bookmarkEnd w:id="0"/>
    <w:p w14:paraId="023462DF" w14:textId="1F569420" w:rsidR="00A73C5E" w:rsidRPr="00A807E4" w:rsidRDefault="00A73C5E" w:rsidP="00B71DB6">
      <w:pPr>
        <w:pStyle w:val="ListParagraph"/>
        <w:numPr>
          <w:ilvl w:val="1"/>
          <w:numId w:val="31"/>
        </w:numPr>
        <w:spacing w:after="0"/>
        <w:rPr>
          <w:rFonts w:cs="Arial"/>
        </w:rPr>
      </w:pPr>
      <w:r w:rsidRPr="00A807E4">
        <w:rPr>
          <w:rFonts w:cs="Arial"/>
          <w:lang w:val="en-CA"/>
        </w:rPr>
        <w:t xml:space="preserve">Nom du </w:t>
      </w:r>
      <w:proofErr w:type="gramStart"/>
      <w:r w:rsidRPr="00A807E4">
        <w:rPr>
          <w:rFonts w:cs="Arial"/>
          <w:lang w:val="en-CA"/>
        </w:rPr>
        <w:t>programme :</w:t>
      </w:r>
      <w:proofErr w:type="gramEnd"/>
      <w:r w:rsidR="00B71DB6" w:rsidRPr="00A807E4">
        <w:rPr>
          <w:rStyle w:val="Responsetext"/>
        </w:rPr>
        <w:t xml:space="preserve">   </w:t>
      </w:r>
    </w:p>
    <w:p w14:paraId="2EC1A4A2" w14:textId="64FCF355" w:rsidR="00A73C5E" w:rsidRPr="00A807E4" w:rsidRDefault="00A73C5E" w:rsidP="00B71DB6">
      <w:pPr>
        <w:pStyle w:val="ListParagraph"/>
        <w:numPr>
          <w:ilvl w:val="1"/>
          <w:numId w:val="31"/>
        </w:numPr>
        <w:spacing w:after="0"/>
        <w:rPr>
          <w:rFonts w:cs="Arial"/>
          <w:lang w:val="fr-CA"/>
        </w:rPr>
      </w:pPr>
      <w:r w:rsidRPr="00A807E4">
        <w:rPr>
          <w:rFonts w:cs="Arial"/>
          <w:lang w:val="fr-CA"/>
        </w:rPr>
        <w:t>Niveau d’études (premier cycle, post-baccalauréat, cycles supérieurs, etc.) :</w:t>
      </w:r>
      <w:r w:rsidR="00B71DB6" w:rsidRPr="00A807E4">
        <w:rPr>
          <w:rStyle w:val="Responsetext"/>
          <w:lang w:val="fr-FR"/>
        </w:rPr>
        <w:t xml:space="preserve">   </w:t>
      </w:r>
    </w:p>
    <w:p w14:paraId="55D5A75B" w14:textId="1C71E3C4" w:rsidR="00A73C5E" w:rsidRPr="00A807E4" w:rsidRDefault="00A73C5E" w:rsidP="00B71DB6">
      <w:pPr>
        <w:pStyle w:val="ListParagraph"/>
        <w:numPr>
          <w:ilvl w:val="1"/>
          <w:numId w:val="31"/>
        </w:numPr>
        <w:spacing w:after="0"/>
        <w:rPr>
          <w:rFonts w:cs="Arial"/>
        </w:rPr>
      </w:pPr>
      <w:r w:rsidRPr="00A807E4">
        <w:rPr>
          <w:rFonts w:cs="Arial"/>
          <w:lang w:val="fr-CA"/>
        </w:rPr>
        <w:t>Durée du programme</w:t>
      </w:r>
      <w:r w:rsidR="00B71DB6" w:rsidRPr="00A807E4">
        <w:rPr>
          <w:rStyle w:val="Responsetext"/>
        </w:rPr>
        <w:t xml:space="preserve">   </w:t>
      </w:r>
    </w:p>
    <w:p w14:paraId="00822A00" w14:textId="18E971E4" w:rsidR="00A73C5E" w:rsidRPr="00A807E4" w:rsidRDefault="00A73C5E" w:rsidP="00B71DB6">
      <w:pPr>
        <w:pStyle w:val="ListParagraph"/>
        <w:numPr>
          <w:ilvl w:val="2"/>
          <w:numId w:val="31"/>
        </w:numPr>
        <w:spacing w:after="0"/>
        <w:rPr>
          <w:rFonts w:cs="Arial"/>
          <w:lang w:val="fr-CA"/>
        </w:rPr>
      </w:pPr>
      <w:r w:rsidRPr="00A807E4">
        <w:rPr>
          <w:rFonts w:cs="Arial"/>
          <w:lang w:val="fr-CA"/>
        </w:rPr>
        <w:t>Nombre d’unités, d’heures-crédits</w:t>
      </w:r>
      <w:r w:rsidRPr="00A807E4">
        <w:rPr>
          <w:rStyle w:val="FootnoteReference"/>
          <w:rFonts w:cs="Arial"/>
          <w:lang w:val="fr-CA"/>
        </w:rPr>
        <w:footnoteReference w:id="3"/>
      </w:r>
      <w:r w:rsidRPr="00A807E4">
        <w:rPr>
          <w:rFonts w:cs="Arial"/>
          <w:lang w:val="fr-CA"/>
        </w:rPr>
        <w:t xml:space="preserve"> ou de crédits requis pour l’obtention du titre de compétence :</w:t>
      </w:r>
      <w:r w:rsidR="00B71DB6" w:rsidRPr="00A807E4">
        <w:rPr>
          <w:rStyle w:val="Responsetext"/>
          <w:lang w:val="fr-FR"/>
        </w:rPr>
        <w:t xml:space="preserve">   </w:t>
      </w:r>
    </w:p>
    <w:p w14:paraId="1C91F09C" w14:textId="38C1D476" w:rsidR="00A73C5E" w:rsidRPr="00A807E4" w:rsidRDefault="00A73C5E" w:rsidP="00B71DB6">
      <w:pPr>
        <w:pStyle w:val="ListParagraph"/>
        <w:numPr>
          <w:ilvl w:val="2"/>
          <w:numId w:val="31"/>
        </w:numPr>
        <w:spacing w:after="0"/>
        <w:rPr>
          <w:rFonts w:cs="Arial"/>
          <w:lang w:val="fr-CA"/>
        </w:rPr>
      </w:pPr>
      <w:r w:rsidRPr="00A807E4">
        <w:rPr>
          <w:rFonts w:cs="Arial"/>
          <w:lang w:val="fr-CA"/>
        </w:rPr>
        <w:t>Nombre de semestres prévus pour les étudiantes et étudiants à temps</w:t>
      </w:r>
      <w:r w:rsidRPr="00A807E4">
        <w:rPr>
          <w:rFonts w:cs="Arial"/>
          <w:vertAlign w:val="superscript"/>
          <w:lang w:val="fr-CA"/>
        </w:rPr>
        <w:footnoteReference w:id="4"/>
      </w:r>
      <w:r w:rsidRPr="00A807E4">
        <w:rPr>
          <w:rFonts w:cs="Arial"/>
          <w:lang w:val="fr-CA"/>
        </w:rPr>
        <w:t xml:space="preserve"> plein :</w:t>
      </w:r>
      <w:r w:rsidR="00B71DB6" w:rsidRPr="00A807E4">
        <w:rPr>
          <w:rStyle w:val="Responsetext"/>
          <w:lang w:val="fr-FR"/>
        </w:rPr>
        <w:t xml:space="preserve">   </w:t>
      </w:r>
    </w:p>
    <w:p w14:paraId="25C84367" w14:textId="3900B914" w:rsidR="00A73C5E" w:rsidRPr="00A807E4" w:rsidRDefault="00A73C5E" w:rsidP="00B71DB6">
      <w:pPr>
        <w:pStyle w:val="ListParagraph"/>
        <w:numPr>
          <w:ilvl w:val="2"/>
          <w:numId w:val="31"/>
        </w:numPr>
        <w:spacing w:after="0"/>
        <w:rPr>
          <w:rFonts w:cs="Arial"/>
          <w:lang w:val="fr-CA"/>
        </w:rPr>
      </w:pPr>
      <w:r w:rsidRPr="00A807E4">
        <w:rPr>
          <w:rFonts w:cs="Arial"/>
          <w:lang w:val="fr-CA"/>
        </w:rPr>
        <w:t>Nombre de semestres prévus pour les étudiantes et étudiants à temps</w:t>
      </w:r>
      <w:r w:rsidRPr="00A807E4">
        <w:rPr>
          <w:rFonts w:cs="Arial"/>
          <w:vertAlign w:val="superscript"/>
          <w:lang w:val="fr-CA"/>
        </w:rPr>
        <w:footnoteReference w:id="5"/>
      </w:r>
      <w:r w:rsidRPr="00A807E4">
        <w:rPr>
          <w:rFonts w:cs="Arial"/>
          <w:lang w:val="fr-CA"/>
        </w:rPr>
        <w:t xml:space="preserve"> partiel :</w:t>
      </w:r>
      <w:r w:rsidR="00B71DB6" w:rsidRPr="00A807E4">
        <w:rPr>
          <w:rStyle w:val="Responsetext"/>
          <w:lang w:val="fr-FR"/>
        </w:rPr>
        <w:t xml:space="preserve">   </w:t>
      </w:r>
    </w:p>
    <w:p w14:paraId="0ECE8446" w14:textId="4893494A" w:rsidR="00A73C5E" w:rsidRPr="00A807E4" w:rsidRDefault="00A73C5E" w:rsidP="00B71DB6">
      <w:pPr>
        <w:pStyle w:val="ListParagraph"/>
        <w:numPr>
          <w:ilvl w:val="1"/>
          <w:numId w:val="31"/>
        </w:numPr>
        <w:spacing w:after="0"/>
        <w:rPr>
          <w:rFonts w:cs="Arial"/>
          <w:lang w:val="fr-CA"/>
        </w:rPr>
      </w:pPr>
      <w:hyperlink r:id="rId11" w:history="1">
        <w:r w:rsidRPr="00A807E4">
          <w:rPr>
            <w:rStyle w:val="Hyperlink"/>
            <w:rFonts w:cs="Arial"/>
            <w:lang w:val="fr-CA"/>
          </w:rPr>
          <w:t>Code de classification des programmes d’enseignement (CPE)</w:t>
        </w:r>
        <w:r w:rsidRPr="00A807E4">
          <w:rPr>
            <w:lang w:val="fr-CA"/>
          </w:rPr>
          <w:t> </w:t>
        </w:r>
        <w:r w:rsidRPr="00A807E4">
          <w:rPr>
            <w:rFonts w:cs="Arial"/>
            <w:lang w:val="fr-CA"/>
          </w:rPr>
          <w:t>proposé</w:t>
        </w:r>
        <w:r w:rsidRPr="00A807E4">
          <w:rPr>
            <w:lang w:val="fr-CA"/>
          </w:rPr>
          <w:t> :</w:t>
        </w:r>
      </w:hyperlink>
      <w:r w:rsidR="00B71DB6" w:rsidRPr="00A807E4">
        <w:rPr>
          <w:rStyle w:val="Responsetext"/>
          <w:lang w:val="fr-FR"/>
        </w:rPr>
        <w:t xml:space="preserve">   </w:t>
      </w:r>
    </w:p>
    <w:p w14:paraId="23B535F4" w14:textId="59F1EBB2" w:rsidR="00A73C5E" w:rsidRPr="00A807E4" w:rsidRDefault="00A73C5E" w:rsidP="00B71DB6">
      <w:pPr>
        <w:pStyle w:val="ListParagraph"/>
        <w:numPr>
          <w:ilvl w:val="1"/>
          <w:numId w:val="31"/>
        </w:numPr>
        <w:spacing w:after="0"/>
        <w:rPr>
          <w:rFonts w:cs="Arial"/>
          <w:lang w:val="fr-CA"/>
        </w:rPr>
      </w:pPr>
      <w:r w:rsidRPr="00A807E4">
        <w:rPr>
          <w:rFonts w:cs="Arial"/>
          <w:lang w:val="fr-CA"/>
        </w:rPr>
        <w:t>Date prévue pour le début du nouveau programme :</w:t>
      </w:r>
      <w:r w:rsidR="00B71DB6" w:rsidRPr="00A807E4">
        <w:rPr>
          <w:rStyle w:val="Responsetext"/>
          <w:lang w:val="fr-FR"/>
        </w:rPr>
        <w:t xml:space="preserve">   </w:t>
      </w:r>
    </w:p>
    <w:p w14:paraId="79E39C87" w14:textId="674962D5" w:rsidR="00A73C5E" w:rsidRPr="00A807E4" w:rsidRDefault="00A73C5E" w:rsidP="00B71DB6">
      <w:pPr>
        <w:pStyle w:val="ListParagraph"/>
        <w:numPr>
          <w:ilvl w:val="1"/>
          <w:numId w:val="31"/>
        </w:numPr>
        <w:spacing w:after="0"/>
        <w:rPr>
          <w:rFonts w:cs="Arial"/>
          <w:lang w:val="fr-CA"/>
        </w:rPr>
      </w:pPr>
      <w:r w:rsidRPr="00A807E4">
        <w:rPr>
          <w:rFonts w:cs="Arial"/>
          <w:lang w:val="fr-CA"/>
        </w:rPr>
        <w:t>Personne-ressource (si le personnel de la CESPM a besoin de renseignements supplémentaires pendant le processus d’évaluation)</w:t>
      </w:r>
      <w:r w:rsidR="00B71DB6" w:rsidRPr="00A807E4">
        <w:rPr>
          <w:rStyle w:val="Responsetext"/>
          <w:lang w:val="fr-FR"/>
        </w:rPr>
        <w:t xml:space="preserve">   </w:t>
      </w:r>
    </w:p>
    <w:p w14:paraId="2BF8E928" w14:textId="6A7248FB" w:rsidR="00A73C5E" w:rsidRPr="00A807E4" w:rsidRDefault="00A73C5E" w:rsidP="00B71DB6">
      <w:pPr>
        <w:pStyle w:val="ListParagraph"/>
        <w:numPr>
          <w:ilvl w:val="2"/>
          <w:numId w:val="31"/>
        </w:numPr>
        <w:spacing w:after="0"/>
        <w:rPr>
          <w:rFonts w:cs="Arial"/>
        </w:rPr>
      </w:pPr>
      <w:r w:rsidRPr="00A807E4">
        <w:rPr>
          <w:rFonts w:cs="Arial"/>
          <w:lang w:val="en-CA"/>
        </w:rPr>
        <w:t xml:space="preserve">Nom et </w:t>
      </w:r>
      <w:proofErr w:type="gramStart"/>
      <w:r w:rsidRPr="00A807E4">
        <w:rPr>
          <w:rFonts w:cs="Arial"/>
          <w:lang w:val="en-CA"/>
        </w:rPr>
        <w:t>titre :</w:t>
      </w:r>
      <w:proofErr w:type="gramEnd"/>
      <w:r w:rsidR="00B71DB6" w:rsidRPr="00A807E4">
        <w:rPr>
          <w:rStyle w:val="Responsetext"/>
        </w:rPr>
        <w:t xml:space="preserve">   </w:t>
      </w:r>
    </w:p>
    <w:p w14:paraId="07157A60" w14:textId="46B376C9" w:rsidR="00A73C5E" w:rsidRPr="00A807E4" w:rsidRDefault="00A73C5E" w:rsidP="00B71DB6">
      <w:pPr>
        <w:pStyle w:val="ListParagraph"/>
        <w:numPr>
          <w:ilvl w:val="2"/>
          <w:numId w:val="31"/>
        </w:numPr>
        <w:spacing w:after="0"/>
        <w:rPr>
          <w:rFonts w:cs="Arial"/>
        </w:rPr>
      </w:pPr>
      <w:proofErr w:type="gramStart"/>
      <w:r w:rsidRPr="00A807E4">
        <w:rPr>
          <w:rFonts w:cs="Arial"/>
          <w:lang w:val="en-CA"/>
        </w:rPr>
        <w:t>Courriel :</w:t>
      </w:r>
      <w:proofErr w:type="gramEnd"/>
      <w:r w:rsidR="00B71DB6" w:rsidRPr="00A807E4">
        <w:rPr>
          <w:rStyle w:val="Responsetext"/>
        </w:rPr>
        <w:t xml:space="preserve">   </w:t>
      </w:r>
    </w:p>
    <w:p w14:paraId="5E047C5B" w14:textId="29F4C487" w:rsidR="00A73C5E" w:rsidRPr="00A807E4" w:rsidRDefault="00A73C5E" w:rsidP="00B71DB6">
      <w:pPr>
        <w:pStyle w:val="ListParagraph"/>
        <w:numPr>
          <w:ilvl w:val="2"/>
          <w:numId w:val="31"/>
        </w:numPr>
        <w:spacing w:after="0"/>
        <w:rPr>
          <w:rFonts w:cs="Arial"/>
        </w:rPr>
      </w:pPr>
      <w:proofErr w:type="spellStart"/>
      <w:r w:rsidRPr="00A807E4">
        <w:rPr>
          <w:rFonts w:cs="Arial"/>
          <w:lang w:val="en-CA"/>
        </w:rPr>
        <w:t>Numéro</w:t>
      </w:r>
      <w:proofErr w:type="spellEnd"/>
      <w:r w:rsidRPr="00A807E4">
        <w:rPr>
          <w:rFonts w:cs="Arial"/>
          <w:lang w:val="en-CA"/>
        </w:rPr>
        <w:t xml:space="preserve"> de </w:t>
      </w:r>
      <w:proofErr w:type="spellStart"/>
      <w:proofErr w:type="gramStart"/>
      <w:r w:rsidRPr="00A807E4">
        <w:rPr>
          <w:rFonts w:cs="Arial"/>
          <w:lang w:val="en-CA"/>
        </w:rPr>
        <w:t>téléphone</w:t>
      </w:r>
      <w:proofErr w:type="spellEnd"/>
      <w:r w:rsidRPr="00A807E4">
        <w:rPr>
          <w:rFonts w:cs="Arial"/>
          <w:lang w:val="en-CA"/>
        </w:rPr>
        <w:t> :</w:t>
      </w:r>
      <w:proofErr w:type="gramEnd"/>
      <w:r w:rsidR="00B71DB6" w:rsidRPr="00A807E4">
        <w:rPr>
          <w:rStyle w:val="Responsetext"/>
        </w:rPr>
        <w:t xml:space="preserve">   </w:t>
      </w:r>
    </w:p>
    <w:p w14:paraId="6D2393D6" w14:textId="69589840" w:rsidR="00A73C5E" w:rsidRPr="00A807E4" w:rsidRDefault="00A73C5E" w:rsidP="00B71DB6">
      <w:pPr>
        <w:pStyle w:val="ListParagraph"/>
        <w:numPr>
          <w:ilvl w:val="1"/>
          <w:numId w:val="31"/>
        </w:numPr>
        <w:spacing w:after="0"/>
        <w:rPr>
          <w:rFonts w:cs="Arial"/>
          <w:lang w:val="fr-CA"/>
        </w:rPr>
      </w:pPr>
      <w:r w:rsidRPr="00A807E4">
        <w:rPr>
          <w:rFonts w:cs="Arial"/>
          <w:lang w:val="fr-CA"/>
        </w:rPr>
        <w:t>Donnez une brève description du programme (environ 250 mots). Cette description devrait inclure, le cas échéant, ce qui suit :</w:t>
      </w:r>
      <w:r w:rsidR="00B71DB6" w:rsidRPr="00A807E4">
        <w:rPr>
          <w:rStyle w:val="Responsetext"/>
          <w:lang w:val="fr-FR"/>
        </w:rPr>
        <w:t xml:space="preserve">   </w:t>
      </w:r>
    </w:p>
    <w:p w14:paraId="08EB5E59" w14:textId="11EDF748" w:rsidR="00A73C5E" w:rsidRPr="00A807E4" w:rsidRDefault="00A73C5E" w:rsidP="00B71DB6">
      <w:pPr>
        <w:pStyle w:val="ListParagraph"/>
        <w:numPr>
          <w:ilvl w:val="2"/>
          <w:numId w:val="31"/>
        </w:numPr>
        <w:spacing w:after="0"/>
        <w:rPr>
          <w:rFonts w:cs="Arial"/>
          <w:lang w:val="fr-CA"/>
        </w:rPr>
      </w:pPr>
      <w:bookmarkStart w:id="1" w:name="_Hlk158027423"/>
      <w:r w:rsidRPr="00A807E4">
        <w:rPr>
          <w:rFonts w:cs="Arial"/>
          <w:lang w:val="fr-CA"/>
        </w:rPr>
        <w:t>Les objectifs généraux du programme (buts, objectifs, ce que le programme vise à accomplir)</w:t>
      </w:r>
      <w:r w:rsidR="00B71DB6" w:rsidRPr="00A807E4">
        <w:rPr>
          <w:rFonts w:cs="Arial"/>
          <w:lang w:val="fr-CA"/>
        </w:rPr>
        <w:t>.</w:t>
      </w:r>
      <w:r w:rsidR="00B71DB6" w:rsidRPr="00A807E4">
        <w:rPr>
          <w:rStyle w:val="Responsetext"/>
          <w:lang w:val="fr-FR"/>
        </w:rPr>
        <w:t xml:space="preserve">   </w:t>
      </w:r>
    </w:p>
    <w:p w14:paraId="488F3B7F" w14:textId="7BA6EDEF" w:rsidR="00A73C5E" w:rsidRPr="00A807E4" w:rsidRDefault="00A73C5E" w:rsidP="00B71DB6">
      <w:pPr>
        <w:pStyle w:val="ListParagraph"/>
        <w:numPr>
          <w:ilvl w:val="2"/>
          <w:numId w:val="31"/>
        </w:numPr>
        <w:spacing w:after="0"/>
        <w:rPr>
          <w:rFonts w:cs="Arial"/>
          <w:lang w:val="fr-CA"/>
        </w:rPr>
      </w:pPr>
      <w:r w:rsidRPr="00A807E4">
        <w:rPr>
          <w:rFonts w:cs="Arial"/>
          <w:lang w:val="fr-CA"/>
        </w:rPr>
        <w:t>L’adéquation</w:t>
      </w:r>
      <w:r w:rsidRPr="00A807E4">
        <w:rPr>
          <w:lang w:val="fr-FR"/>
        </w:rPr>
        <w:t xml:space="preserve"> du programme aux priorités provinciales; la demande du milieu pour le programme; réponse aux enjeux d’actualité; l’arrimage avec les besoins du marché du travail</w:t>
      </w:r>
      <w:r w:rsidR="00B71DB6" w:rsidRPr="00A807E4">
        <w:rPr>
          <w:lang w:val="fr-FR"/>
        </w:rPr>
        <w:t>.</w:t>
      </w:r>
      <w:r w:rsidR="00B71DB6" w:rsidRPr="00A807E4">
        <w:rPr>
          <w:rStyle w:val="Responsetext"/>
          <w:lang w:val="fr-FR"/>
        </w:rPr>
        <w:t xml:space="preserve">   </w:t>
      </w:r>
    </w:p>
    <w:p w14:paraId="39EA55B2" w14:textId="60DCFD72" w:rsidR="00A73C5E" w:rsidRPr="00A807E4" w:rsidRDefault="00A73C5E" w:rsidP="00B71DB6">
      <w:pPr>
        <w:pStyle w:val="ListParagraph"/>
        <w:numPr>
          <w:ilvl w:val="2"/>
          <w:numId w:val="31"/>
        </w:numPr>
        <w:spacing w:after="0"/>
        <w:rPr>
          <w:rFonts w:cs="Arial"/>
          <w:lang w:val="fr-CA"/>
        </w:rPr>
      </w:pPr>
      <w:r w:rsidRPr="00A807E4">
        <w:rPr>
          <w:rFonts w:cs="Arial"/>
          <w:lang w:val="fr-CA"/>
        </w:rPr>
        <w:t xml:space="preserve">La gamme des possibilités. </w:t>
      </w:r>
      <w:proofErr w:type="gramStart"/>
      <w:r w:rsidRPr="00A807E4">
        <w:rPr>
          <w:rFonts w:cs="Arial"/>
          <w:lang w:val="fr-CA"/>
        </w:rPr>
        <w:t>d’apprentissage</w:t>
      </w:r>
      <w:proofErr w:type="gramEnd"/>
      <w:r w:rsidRPr="00A807E4">
        <w:rPr>
          <w:rFonts w:cs="Arial"/>
          <w:lang w:val="fr-CA"/>
        </w:rPr>
        <w:t xml:space="preserve"> qu’il offrira.</w:t>
      </w:r>
      <w:r w:rsidR="00B71DB6" w:rsidRPr="00A807E4">
        <w:rPr>
          <w:rStyle w:val="Responsetext"/>
          <w:lang w:val="fr-FR"/>
        </w:rPr>
        <w:t xml:space="preserve">   </w:t>
      </w:r>
    </w:p>
    <w:p w14:paraId="6DE67058" w14:textId="5FA53F99" w:rsidR="00A73C5E" w:rsidRPr="00A807E4" w:rsidRDefault="00A73C5E" w:rsidP="00B71DB6">
      <w:pPr>
        <w:pStyle w:val="ListParagraph"/>
        <w:numPr>
          <w:ilvl w:val="2"/>
          <w:numId w:val="31"/>
        </w:numPr>
        <w:spacing w:after="0"/>
        <w:rPr>
          <w:rFonts w:cs="Arial"/>
          <w:lang w:val="fr-CA"/>
        </w:rPr>
      </w:pPr>
      <w:r w:rsidRPr="00A807E4">
        <w:rPr>
          <w:rFonts w:cs="Arial"/>
          <w:lang w:val="fr-CA"/>
        </w:rPr>
        <w:t>Les forces/innovations du programme.</w:t>
      </w:r>
      <w:r w:rsidR="00B71DB6" w:rsidRPr="00A807E4">
        <w:rPr>
          <w:rStyle w:val="Responsetext"/>
          <w:lang w:val="fr-FR"/>
        </w:rPr>
        <w:t xml:space="preserve">   </w:t>
      </w:r>
    </w:p>
    <w:p w14:paraId="3C70C246" w14:textId="565143AE" w:rsidR="00A73C5E" w:rsidRPr="00A807E4" w:rsidRDefault="00A73C5E" w:rsidP="00B71DB6">
      <w:pPr>
        <w:pStyle w:val="ListParagraph"/>
        <w:numPr>
          <w:ilvl w:val="2"/>
          <w:numId w:val="31"/>
        </w:numPr>
        <w:spacing w:after="0"/>
        <w:rPr>
          <w:rFonts w:cs="Arial"/>
          <w:lang w:val="fr-CA"/>
        </w:rPr>
      </w:pPr>
      <w:r w:rsidRPr="00A807E4">
        <w:rPr>
          <w:rFonts w:cs="Arial"/>
          <w:lang w:val="fr-CA"/>
        </w:rPr>
        <w:t>La place du programme dans le champ d’études.</w:t>
      </w:r>
      <w:r w:rsidR="00B71DB6" w:rsidRPr="00A807E4">
        <w:rPr>
          <w:rStyle w:val="Responsetext"/>
          <w:lang w:val="fr-FR"/>
        </w:rPr>
        <w:t xml:space="preserve">   </w:t>
      </w:r>
    </w:p>
    <w:p w14:paraId="4CD9DD42" w14:textId="7ACF9E0F" w:rsidR="00A73C5E" w:rsidRPr="00A807E4" w:rsidRDefault="00A73C5E" w:rsidP="00B71DB6">
      <w:pPr>
        <w:pStyle w:val="ListParagraph"/>
        <w:numPr>
          <w:ilvl w:val="2"/>
          <w:numId w:val="31"/>
        </w:numPr>
        <w:spacing w:after="0"/>
        <w:rPr>
          <w:rFonts w:cs="Arial"/>
          <w:lang w:val="fr-CA"/>
        </w:rPr>
      </w:pPr>
      <w:r w:rsidRPr="00A807E4">
        <w:rPr>
          <w:rFonts w:cs="Arial"/>
          <w:lang w:val="fr-CA"/>
        </w:rPr>
        <w:t>Les conséquences potentielles du programme sur un domaine d’étude ou de recherche ou encore sur la société.</w:t>
      </w:r>
      <w:r w:rsidR="00B71DB6" w:rsidRPr="00A807E4">
        <w:rPr>
          <w:rStyle w:val="Responsetext"/>
          <w:lang w:val="fr-FR"/>
        </w:rPr>
        <w:t xml:space="preserve">   </w:t>
      </w:r>
    </w:p>
    <w:p w14:paraId="5D0A010B" w14:textId="0F31AB14" w:rsidR="00A73C5E" w:rsidRPr="00A807E4" w:rsidRDefault="00A73C5E" w:rsidP="00B71DB6">
      <w:pPr>
        <w:pStyle w:val="ListParagraph"/>
        <w:numPr>
          <w:ilvl w:val="2"/>
          <w:numId w:val="31"/>
        </w:numPr>
        <w:spacing w:after="0"/>
        <w:rPr>
          <w:rFonts w:cs="Arial"/>
          <w:lang w:val="fr-CA"/>
        </w:rPr>
      </w:pPr>
      <w:r w:rsidRPr="00A807E4">
        <w:rPr>
          <w:rFonts w:cs="Arial"/>
          <w:lang w:val="fr-CA"/>
        </w:rPr>
        <w:t>Lien entre le programme et la mission de l’université.</w:t>
      </w:r>
      <w:r w:rsidR="00B71DB6" w:rsidRPr="00A807E4">
        <w:rPr>
          <w:rStyle w:val="Responsetext"/>
          <w:lang w:val="fr-FR"/>
        </w:rPr>
        <w:t xml:space="preserve">   </w:t>
      </w:r>
    </w:p>
    <w:bookmarkEnd w:id="1"/>
    <w:p w14:paraId="756223FF" w14:textId="09BA1C23" w:rsidR="00E32A7D" w:rsidRPr="00A807E4" w:rsidRDefault="00A73C5E" w:rsidP="00B71DB6">
      <w:pPr>
        <w:spacing w:after="0"/>
        <w:ind w:firstLine="709"/>
        <w:rPr>
          <w:lang w:val="fr-FR"/>
        </w:rPr>
      </w:pPr>
      <w:r w:rsidRPr="00A807E4">
        <w:rPr>
          <w:rFonts w:cs="Arial"/>
          <w:b/>
          <w:bCs/>
          <w:i/>
          <w:iCs/>
          <w:lang w:val="fr-CA"/>
        </w:rPr>
        <w:t>Remarque : Cette description du programme sera rendue publique sur le site Web de la CESPM.</w:t>
      </w:r>
      <w:r w:rsidR="00B71DB6" w:rsidRPr="00A807E4">
        <w:rPr>
          <w:rStyle w:val="Responsetext"/>
          <w:lang w:val="fr-FR"/>
        </w:rPr>
        <w:t xml:space="preserve">   </w:t>
      </w:r>
    </w:p>
    <w:p w14:paraId="497D5A64" w14:textId="7DB7C7B9" w:rsidR="00A73C5E" w:rsidRPr="00A807E4" w:rsidRDefault="00A73C5E" w:rsidP="00B71DB6">
      <w:pPr>
        <w:pStyle w:val="ListParagraph"/>
        <w:numPr>
          <w:ilvl w:val="1"/>
          <w:numId w:val="31"/>
        </w:numPr>
        <w:spacing w:after="0"/>
        <w:rPr>
          <w:rFonts w:cs="Arial"/>
          <w:lang w:val="fr-CA"/>
        </w:rPr>
      </w:pPr>
      <w:r w:rsidRPr="00A807E4">
        <w:rPr>
          <w:rFonts w:cs="Arial"/>
          <w:lang w:val="fr-CA"/>
        </w:rPr>
        <w:t>Donnez une description des étudiantes et étudiants prévus à qui le programme est destiné et/ou des groupes particuliers d’étudiantes et étudiants que l’université espère attirer.</w:t>
      </w:r>
      <w:r w:rsidR="00B71DB6" w:rsidRPr="00A807E4">
        <w:rPr>
          <w:rStyle w:val="Responsetext"/>
          <w:lang w:val="fr-FR"/>
        </w:rPr>
        <w:t xml:space="preserve">   </w:t>
      </w:r>
    </w:p>
    <w:p w14:paraId="69018611" w14:textId="7AE8C490" w:rsidR="00A73C5E" w:rsidRPr="00A807E4" w:rsidRDefault="00A73C5E" w:rsidP="00B71DB6">
      <w:pPr>
        <w:pStyle w:val="ListParagraph"/>
        <w:keepNext/>
        <w:numPr>
          <w:ilvl w:val="1"/>
          <w:numId w:val="31"/>
        </w:numPr>
        <w:spacing w:after="0"/>
        <w:ind w:left="714" w:hanging="357"/>
        <w:rPr>
          <w:rFonts w:cs="Arial"/>
          <w:lang w:val="fr-CA"/>
        </w:rPr>
      </w:pPr>
      <w:r w:rsidRPr="00A807E4">
        <w:rPr>
          <w:rFonts w:cs="Arial"/>
          <w:lang w:val="fr-CA"/>
        </w:rPr>
        <w:lastRenderedPageBreak/>
        <w:t>Brossez un tableau des inscriptions prévues au cours des quatre premières années de la mise en œuvre du programme. Se servir du tableau suivant si désiré :</w:t>
      </w:r>
      <w:r w:rsidR="00B71DB6" w:rsidRPr="00A807E4">
        <w:rPr>
          <w:rStyle w:val="Responsetext"/>
        </w:rPr>
        <w:t xml:space="preserve">   </w:t>
      </w:r>
    </w:p>
    <w:tbl>
      <w:tblPr>
        <w:tblStyle w:val="TableGrid"/>
        <w:tblW w:w="5000" w:type="pct"/>
        <w:tblLook w:val="04A0" w:firstRow="1" w:lastRow="0" w:firstColumn="1" w:lastColumn="0" w:noHBand="0" w:noVBand="1"/>
      </w:tblPr>
      <w:tblGrid>
        <w:gridCol w:w="2916"/>
        <w:gridCol w:w="984"/>
        <w:gridCol w:w="985"/>
        <w:gridCol w:w="985"/>
        <w:gridCol w:w="985"/>
        <w:gridCol w:w="985"/>
        <w:gridCol w:w="985"/>
        <w:gridCol w:w="985"/>
        <w:gridCol w:w="985"/>
      </w:tblGrid>
      <w:tr w:rsidR="00A73C5E" w:rsidRPr="00A807E4" w14:paraId="3AFA9053" w14:textId="77777777" w:rsidTr="00C844B3">
        <w:trPr>
          <w:cantSplit/>
        </w:trPr>
        <w:tc>
          <w:tcPr>
            <w:tcW w:w="1351" w:type="pct"/>
            <w:tcBorders>
              <w:top w:val="nil"/>
              <w:left w:val="nil"/>
              <w:bottom w:val="nil"/>
              <w:right w:val="single" w:sz="4" w:space="0" w:color="auto"/>
            </w:tcBorders>
            <w:vAlign w:val="center"/>
          </w:tcPr>
          <w:p w14:paraId="7A812EE9" w14:textId="77777777" w:rsidR="00A73C5E" w:rsidRPr="00A807E4" w:rsidRDefault="00A73C5E" w:rsidP="00C844B3">
            <w:pPr>
              <w:keepNext/>
              <w:rPr>
                <w:rFonts w:cs="Arial"/>
                <w:lang w:val="fr-CA"/>
              </w:rPr>
            </w:pPr>
            <w:r w:rsidRPr="00A807E4">
              <w:rPr>
                <w:rFonts w:cs="Arial"/>
                <w:lang w:val="fr-CA"/>
              </w:rPr>
              <w:br w:type="page"/>
            </w:r>
          </w:p>
        </w:tc>
        <w:tc>
          <w:tcPr>
            <w:tcW w:w="912" w:type="pct"/>
            <w:gridSpan w:val="2"/>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48F1A0B2" w14:textId="77777777" w:rsidR="00A73C5E" w:rsidRPr="00A807E4" w:rsidRDefault="00A73C5E" w:rsidP="00C844B3">
            <w:pPr>
              <w:keepNext/>
              <w:rPr>
                <w:rFonts w:cs="Arial"/>
              </w:rPr>
            </w:pPr>
            <w:r w:rsidRPr="00A807E4">
              <w:rPr>
                <w:rFonts w:cs="Arial"/>
                <w:lang w:val="fr-CA"/>
              </w:rPr>
              <w:t>Première année</w:t>
            </w:r>
          </w:p>
        </w:tc>
        <w:tc>
          <w:tcPr>
            <w:tcW w:w="912" w:type="pct"/>
            <w:gridSpan w:val="2"/>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78AEB6D6" w14:textId="77777777" w:rsidR="00A73C5E" w:rsidRPr="00A807E4" w:rsidRDefault="00A73C5E" w:rsidP="00C844B3">
            <w:pPr>
              <w:keepNext/>
              <w:rPr>
                <w:rFonts w:cs="Arial"/>
              </w:rPr>
            </w:pPr>
            <w:r w:rsidRPr="00A807E4">
              <w:rPr>
                <w:rFonts w:cs="Arial"/>
                <w:lang w:val="fr-CA"/>
              </w:rPr>
              <w:t>Deuxième année</w:t>
            </w:r>
          </w:p>
        </w:tc>
        <w:tc>
          <w:tcPr>
            <w:tcW w:w="912" w:type="pct"/>
            <w:gridSpan w:val="2"/>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61A91857" w14:textId="77777777" w:rsidR="00A73C5E" w:rsidRPr="00A807E4" w:rsidRDefault="00A73C5E" w:rsidP="00C844B3">
            <w:pPr>
              <w:keepNext/>
              <w:rPr>
                <w:rFonts w:cs="Arial"/>
              </w:rPr>
            </w:pPr>
            <w:r w:rsidRPr="00A807E4">
              <w:rPr>
                <w:rFonts w:cs="Arial"/>
                <w:lang w:val="fr-CA"/>
              </w:rPr>
              <w:t>Troisième année</w:t>
            </w:r>
          </w:p>
        </w:tc>
        <w:tc>
          <w:tcPr>
            <w:tcW w:w="912" w:type="pct"/>
            <w:gridSpan w:val="2"/>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2F17B153" w14:textId="77777777" w:rsidR="00A73C5E" w:rsidRPr="00A807E4" w:rsidRDefault="00A73C5E" w:rsidP="00C844B3">
            <w:pPr>
              <w:keepNext/>
              <w:rPr>
                <w:rFonts w:cs="Arial"/>
              </w:rPr>
            </w:pPr>
            <w:r w:rsidRPr="00A807E4">
              <w:rPr>
                <w:rFonts w:cs="Arial"/>
                <w:lang w:val="fr-CA"/>
              </w:rPr>
              <w:t>Quatrième année</w:t>
            </w:r>
          </w:p>
        </w:tc>
      </w:tr>
      <w:tr w:rsidR="00A73C5E" w:rsidRPr="00A807E4" w14:paraId="501C8C1A" w14:textId="77777777" w:rsidTr="00C844B3">
        <w:trPr>
          <w:cantSplit/>
        </w:trPr>
        <w:tc>
          <w:tcPr>
            <w:tcW w:w="1351" w:type="pct"/>
            <w:tcBorders>
              <w:top w:val="nil"/>
              <w:left w:val="nil"/>
              <w:bottom w:val="single" w:sz="4" w:space="0" w:color="auto"/>
              <w:right w:val="single" w:sz="4" w:space="0" w:color="auto"/>
            </w:tcBorders>
            <w:vAlign w:val="center"/>
          </w:tcPr>
          <w:p w14:paraId="397F8B75" w14:textId="77777777" w:rsidR="00A73C5E" w:rsidRPr="00A807E4" w:rsidRDefault="00A73C5E" w:rsidP="00C844B3">
            <w:pPr>
              <w:keepNext/>
              <w:rPr>
                <w:rFonts w:cs="Arial"/>
              </w:rPr>
            </w:pPr>
          </w:p>
        </w:tc>
        <w:tc>
          <w:tcPr>
            <w:tcW w:w="456"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6D15D008" w14:textId="77777777" w:rsidR="00A73C5E" w:rsidRPr="00A807E4" w:rsidRDefault="00A73C5E" w:rsidP="00C844B3">
            <w:pPr>
              <w:keepNext/>
              <w:rPr>
                <w:rFonts w:cs="Arial"/>
              </w:rPr>
            </w:pPr>
            <w:r w:rsidRPr="00A807E4">
              <w:rPr>
                <w:rFonts w:cs="Arial"/>
                <w:lang w:val="fr-CA"/>
              </w:rPr>
              <w:t>Temps plein</w:t>
            </w:r>
          </w:p>
        </w:tc>
        <w:tc>
          <w:tcPr>
            <w:tcW w:w="456"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78DABC83" w14:textId="77777777" w:rsidR="00A73C5E" w:rsidRPr="00A807E4" w:rsidRDefault="00A73C5E" w:rsidP="00C844B3">
            <w:pPr>
              <w:keepNext/>
              <w:rPr>
                <w:rFonts w:cs="Arial"/>
              </w:rPr>
            </w:pPr>
            <w:r w:rsidRPr="00A807E4">
              <w:rPr>
                <w:rFonts w:cs="Arial"/>
                <w:lang w:val="fr-CA"/>
              </w:rPr>
              <w:t>Temps partiel</w:t>
            </w:r>
          </w:p>
        </w:tc>
        <w:tc>
          <w:tcPr>
            <w:tcW w:w="456"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7A7EE64C" w14:textId="77777777" w:rsidR="00A73C5E" w:rsidRPr="00A807E4" w:rsidRDefault="00A73C5E" w:rsidP="00C844B3">
            <w:pPr>
              <w:keepNext/>
              <w:rPr>
                <w:rFonts w:cs="Arial"/>
              </w:rPr>
            </w:pPr>
            <w:r w:rsidRPr="00A807E4">
              <w:rPr>
                <w:rFonts w:cs="Arial"/>
                <w:lang w:val="fr-CA"/>
              </w:rPr>
              <w:t>Temps plein</w:t>
            </w:r>
          </w:p>
        </w:tc>
        <w:tc>
          <w:tcPr>
            <w:tcW w:w="456"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7155E36C" w14:textId="77777777" w:rsidR="00A73C5E" w:rsidRPr="00A807E4" w:rsidRDefault="00A73C5E" w:rsidP="00C844B3">
            <w:pPr>
              <w:keepNext/>
              <w:rPr>
                <w:rFonts w:cs="Arial"/>
              </w:rPr>
            </w:pPr>
            <w:r w:rsidRPr="00A807E4">
              <w:rPr>
                <w:rFonts w:cs="Arial"/>
                <w:lang w:val="fr-CA"/>
              </w:rPr>
              <w:t>Temps partiel</w:t>
            </w:r>
          </w:p>
        </w:tc>
        <w:tc>
          <w:tcPr>
            <w:tcW w:w="456"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0702A325" w14:textId="77777777" w:rsidR="00A73C5E" w:rsidRPr="00A807E4" w:rsidRDefault="00A73C5E" w:rsidP="00C844B3">
            <w:pPr>
              <w:keepNext/>
              <w:rPr>
                <w:rFonts w:cs="Arial"/>
              </w:rPr>
            </w:pPr>
            <w:r w:rsidRPr="00A807E4">
              <w:rPr>
                <w:rFonts w:cs="Arial"/>
                <w:lang w:val="fr-CA"/>
              </w:rPr>
              <w:t>Temps plein</w:t>
            </w:r>
          </w:p>
        </w:tc>
        <w:tc>
          <w:tcPr>
            <w:tcW w:w="456"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0B396E21" w14:textId="77777777" w:rsidR="00A73C5E" w:rsidRPr="00A807E4" w:rsidRDefault="00A73C5E" w:rsidP="00C844B3">
            <w:pPr>
              <w:keepNext/>
              <w:rPr>
                <w:rFonts w:cs="Arial"/>
              </w:rPr>
            </w:pPr>
            <w:r w:rsidRPr="00A807E4">
              <w:rPr>
                <w:rFonts w:cs="Arial"/>
                <w:lang w:val="fr-CA"/>
              </w:rPr>
              <w:t>Temps partiel</w:t>
            </w:r>
          </w:p>
        </w:tc>
        <w:tc>
          <w:tcPr>
            <w:tcW w:w="456"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3542977E" w14:textId="77777777" w:rsidR="00A73C5E" w:rsidRPr="00A807E4" w:rsidRDefault="00A73C5E" w:rsidP="00C844B3">
            <w:pPr>
              <w:keepNext/>
              <w:rPr>
                <w:rFonts w:cs="Arial"/>
              </w:rPr>
            </w:pPr>
            <w:r w:rsidRPr="00A807E4">
              <w:rPr>
                <w:rFonts w:cs="Arial"/>
                <w:lang w:val="fr-CA"/>
              </w:rPr>
              <w:t>Temps plein</w:t>
            </w:r>
          </w:p>
        </w:tc>
        <w:tc>
          <w:tcPr>
            <w:tcW w:w="456"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56BA9CC1" w14:textId="77777777" w:rsidR="00A73C5E" w:rsidRPr="00A807E4" w:rsidRDefault="00A73C5E" w:rsidP="00C844B3">
            <w:pPr>
              <w:keepNext/>
              <w:rPr>
                <w:rFonts w:cs="Arial"/>
              </w:rPr>
            </w:pPr>
            <w:r w:rsidRPr="00A807E4">
              <w:rPr>
                <w:rFonts w:cs="Arial"/>
                <w:lang w:val="fr-CA"/>
              </w:rPr>
              <w:t>Temps partiel</w:t>
            </w:r>
          </w:p>
        </w:tc>
      </w:tr>
      <w:tr w:rsidR="00A73C5E" w:rsidRPr="00A807E4" w14:paraId="6544DAB7" w14:textId="77777777" w:rsidTr="00C844B3">
        <w:trPr>
          <w:cantSplit/>
        </w:trPr>
        <w:tc>
          <w:tcPr>
            <w:tcW w:w="1351"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7237A22D" w14:textId="77777777" w:rsidR="00A73C5E" w:rsidRPr="00A807E4" w:rsidRDefault="00A73C5E" w:rsidP="00C844B3">
            <w:pPr>
              <w:rPr>
                <w:rFonts w:cs="Arial"/>
              </w:rPr>
            </w:pPr>
            <w:r w:rsidRPr="00A807E4">
              <w:rPr>
                <w:rFonts w:cs="Arial"/>
                <w:lang w:val="fr-CA"/>
              </w:rPr>
              <w:t xml:space="preserve">Nouvelles inscriptions canadiennes </w:t>
            </w:r>
          </w:p>
        </w:tc>
        <w:tc>
          <w:tcPr>
            <w:tcW w:w="456" w:type="pct"/>
            <w:tcBorders>
              <w:top w:val="single" w:sz="4" w:space="0" w:color="auto"/>
              <w:left w:val="single" w:sz="4" w:space="0" w:color="auto"/>
              <w:bottom w:val="single" w:sz="4" w:space="0" w:color="auto"/>
              <w:right w:val="single" w:sz="4" w:space="0" w:color="auto"/>
            </w:tcBorders>
            <w:vAlign w:val="center"/>
          </w:tcPr>
          <w:p w14:paraId="5B55854B" w14:textId="77777777" w:rsidR="00A73C5E" w:rsidRPr="00A807E4" w:rsidRDefault="00A73C5E" w:rsidP="00C844B3">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7AE76C47" w14:textId="77777777" w:rsidR="00A73C5E" w:rsidRPr="00A807E4" w:rsidRDefault="00A73C5E" w:rsidP="00C844B3">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1B31DE6D" w14:textId="77777777" w:rsidR="00A73C5E" w:rsidRPr="00A807E4" w:rsidRDefault="00A73C5E" w:rsidP="00C844B3">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632EAE2C" w14:textId="77777777" w:rsidR="00A73C5E" w:rsidRPr="00A807E4" w:rsidRDefault="00A73C5E" w:rsidP="00C844B3">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10DCBF21" w14:textId="77777777" w:rsidR="00A73C5E" w:rsidRPr="00A807E4" w:rsidRDefault="00A73C5E" w:rsidP="00C844B3">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7F9D131A" w14:textId="77777777" w:rsidR="00A73C5E" w:rsidRPr="00A807E4" w:rsidRDefault="00A73C5E" w:rsidP="00C844B3">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47F2BC8A" w14:textId="77777777" w:rsidR="00A73C5E" w:rsidRPr="00A807E4" w:rsidRDefault="00A73C5E" w:rsidP="00C844B3">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4637C9C8" w14:textId="77777777" w:rsidR="00A73C5E" w:rsidRPr="00A807E4" w:rsidRDefault="00A73C5E" w:rsidP="00C844B3">
            <w:pPr>
              <w:jc w:val="right"/>
              <w:rPr>
                <w:rFonts w:cs="Arial"/>
              </w:rPr>
            </w:pPr>
          </w:p>
        </w:tc>
      </w:tr>
      <w:tr w:rsidR="00A73C5E" w:rsidRPr="00A807E4" w14:paraId="0B89EE59" w14:textId="77777777" w:rsidTr="00C844B3">
        <w:trPr>
          <w:cantSplit/>
        </w:trPr>
        <w:tc>
          <w:tcPr>
            <w:tcW w:w="1351"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1D878F40" w14:textId="77777777" w:rsidR="00A73C5E" w:rsidRPr="00A807E4" w:rsidRDefault="00A73C5E" w:rsidP="00C844B3">
            <w:pPr>
              <w:rPr>
                <w:rFonts w:cs="Arial"/>
              </w:rPr>
            </w:pPr>
            <w:r w:rsidRPr="00A807E4">
              <w:rPr>
                <w:rFonts w:cs="Arial"/>
                <w:lang w:val="fr-CA"/>
              </w:rPr>
              <w:t xml:space="preserve">Nouvelles inscriptions internationales </w:t>
            </w:r>
          </w:p>
        </w:tc>
        <w:tc>
          <w:tcPr>
            <w:tcW w:w="456" w:type="pct"/>
            <w:tcBorders>
              <w:top w:val="single" w:sz="4" w:space="0" w:color="auto"/>
              <w:left w:val="single" w:sz="4" w:space="0" w:color="auto"/>
              <w:bottom w:val="single" w:sz="4" w:space="0" w:color="auto"/>
              <w:right w:val="single" w:sz="4" w:space="0" w:color="auto"/>
            </w:tcBorders>
            <w:vAlign w:val="center"/>
          </w:tcPr>
          <w:p w14:paraId="748F4BE2" w14:textId="77777777" w:rsidR="00A73C5E" w:rsidRPr="00A807E4" w:rsidRDefault="00A73C5E" w:rsidP="00C844B3">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385F21CD" w14:textId="77777777" w:rsidR="00A73C5E" w:rsidRPr="00A807E4" w:rsidRDefault="00A73C5E" w:rsidP="00C844B3">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34A08353" w14:textId="77777777" w:rsidR="00A73C5E" w:rsidRPr="00A807E4" w:rsidRDefault="00A73C5E" w:rsidP="00C844B3">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0CDAD66E" w14:textId="77777777" w:rsidR="00A73C5E" w:rsidRPr="00A807E4" w:rsidRDefault="00A73C5E" w:rsidP="00C844B3">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4260F42E" w14:textId="77777777" w:rsidR="00A73C5E" w:rsidRPr="00A807E4" w:rsidRDefault="00A73C5E" w:rsidP="00C844B3">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1C8467B9" w14:textId="77777777" w:rsidR="00A73C5E" w:rsidRPr="00A807E4" w:rsidRDefault="00A73C5E" w:rsidP="00C844B3">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1E8BE3F9" w14:textId="77777777" w:rsidR="00A73C5E" w:rsidRPr="00A807E4" w:rsidRDefault="00A73C5E" w:rsidP="00C844B3">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77B59109" w14:textId="77777777" w:rsidR="00A73C5E" w:rsidRPr="00A807E4" w:rsidRDefault="00A73C5E" w:rsidP="00C844B3">
            <w:pPr>
              <w:jc w:val="right"/>
              <w:rPr>
                <w:rFonts w:cs="Arial"/>
              </w:rPr>
            </w:pPr>
          </w:p>
        </w:tc>
      </w:tr>
      <w:tr w:rsidR="00A73C5E" w:rsidRPr="00A807E4" w14:paraId="4882A5F7" w14:textId="77777777" w:rsidTr="00C844B3">
        <w:trPr>
          <w:cantSplit/>
        </w:trPr>
        <w:tc>
          <w:tcPr>
            <w:tcW w:w="1351"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45898B59" w14:textId="77777777" w:rsidR="00A73C5E" w:rsidRPr="00A807E4" w:rsidRDefault="00A73C5E" w:rsidP="00C844B3">
            <w:pPr>
              <w:rPr>
                <w:rFonts w:cs="Arial"/>
              </w:rPr>
            </w:pPr>
            <w:r w:rsidRPr="00A807E4">
              <w:rPr>
                <w:rFonts w:cs="Arial"/>
                <w:lang w:val="fr-CA"/>
              </w:rPr>
              <w:t>Réinscriptions canadiennes</w:t>
            </w:r>
          </w:p>
        </w:tc>
        <w:tc>
          <w:tcPr>
            <w:tcW w:w="456" w:type="pct"/>
            <w:tcBorders>
              <w:top w:val="single" w:sz="4" w:space="0" w:color="auto"/>
              <w:left w:val="single" w:sz="4" w:space="0" w:color="auto"/>
              <w:bottom w:val="single" w:sz="4" w:space="0" w:color="auto"/>
              <w:right w:val="single" w:sz="4" w:space="0" w:color="auto"/>
            </w:tcBorders>
            <w:vAlign w:val="center"/>
          </w:tcPr>
          <w:p w14:paraId="48B3A5F4" w14:textId="77777777" w:rsidR="00A73C5E" w:rsidRPr="00A807E4" w:rsidRDefault="00A73C5E" w:rsidP="00C844B3">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2EF26C91" w14:textId="77777777" w:rsidR="00A73C5E" w:rsidRPr="00A807E4" w:rsidRDefault="00A73C5E" w:rsidP="00C844B3">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253BB1DF" w14:textId="77777777" w:rsidR="00A73C5E" w:rsidRPr="00A807E4" w:rsidRDefault="00A73C5E" w:rsidP="00C844B3">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7E237E84" w14:textId="77777777" w:rsidR="00A73C5E" w:rsidRPr="00A807E4" w:rsidRDefault="00A73C5E" w:rsidP="00C844B3">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32B98B3C" w14:textId="77777777" w:rsidR="00A73C5E" w:rsidRPr="00A807E4" w:rsidRDefault="00A73C5E" w:rsidP="00C844B3">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131F4B40" w14:textId="77777777" w:rsidR="00A73C5E" w:rsidRPr="00A807E4" w:rsidRDefault="00A73C5E" w:rsidP="00C844B3">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3296908C" w14:textId="77777777" w:rsidR="00A73C5E" w:rsidRPr="00A807E4" w:rsidRDefault="00A73C5E" w:rsidP="00C844B3">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55340A79" w14:textId="77777777" w:rsidR="00A73C5E" w:rsidRPr="00A807E4" w:rsidRDefault="00A73C5E" w:rsidP="00C844B3">
            <w:pPr>
              <w:jc w:val="right"/>
              <w:rPr>
                <w:rFonts w:cs="Arial"/>
              </w:rPr>
            </w:pPr>
          </w:p>
        </w:tc>
      </w:tr>
      <w:tr w:rsidR="00A73C5E" w:rsidRPr="00A807E4" w14:paraId="529C648C" w14:textId="77777777" w:rsidTr="00C844B3">
        <w:trPr>
          <w:cantSplit/>
        </w:trPr>
        <w:tc>
          <w:tcPr>
            <w:tcW w:w="1351"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5725BEAF" w14:textId="77777777" w:rsidR="00A73C5E" w:rsidRPr="00A807E4" w:rsidRDefault="00A73C5E" w:rsidP="00C844B3">
            <w:pPr>
              <w:rPr>
                <w:rFonts w:cs="Arial"/>
              </w:rPr>
            </w:pPr>
            <w:r w:rsidRPr="00A807E4">
              <w:rPr>
                <w:rFonts w:cs="Arial"/>
                <w:lang w:val="fr-CA"/>
              </w:rPr>
              <w:t xml:space="preserve">Réinscriptions internationales </w:t>
            </w:r>
          </w:p>
        </w:tc>
        <w:tc>
          <w:tcPr>
            <w:tcW w:w="456" w:type="pct"/>
            <w:tcBorders>
              <w:top w:val="single" w:sz="4" w:space="0" w:color="auto"/>
              <w:left w:val="single" w:sz="4" w:space="0" w:color="auto"/>
              <w:bottom w:val="single" w:sz="4" w:space="0" w:color="auto"/>
              <w:right w:val="single" w:sz="4" w:space="0" w:color="auto"/>
            </w:tcBorders>
            <w:vAlign w:val="center"/>
          </w:tcPr>
          <w:p w14:paraId="5E112420" w14:textId="77777777" w:rsidR="00A73C5E" w:rsidRPr="00A807E4" w:rsidRDefault="00A73C5E" w:rsidP="00C844B3">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52A3D6AF" w14:textId="77777777" w:rsidR="00A73C5E" w:rsidRPr="00A807E4" w:rsidRDefault="00A73C5E" w:rsidP="00C844B3">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726FE976" w14:textId="77777777" w:rsidR="00A73C5E" w:rsidRPr="00A807E4" w:rsidRDefault="00A73C5E" w:rsidP="00C844B3">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4A5C57AA" w14:textId="77777777" w:rsidR="00A73C5E" w:rsidRPr="00A807E4" w:rsidRDefault="00A73C5E" w:rsidP="00C844B3">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539C0214" w14:textId="77777777" w:rsidR="00A73C5E" w:rsidRPr="00A807E4" w:rsidRDefault="00A73C5E" w:rsidP="00C844B3">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230893A2" w14:textId="77777777" w:rsidR="00A73C5E" w:rsidRPr="00A807E4" w:rsidRDefault="00A73C5E" w:rsidP="00C844B3">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1B146394" w14:textId="77777777" w:rsidR="00A73C5E" w:rsidRPr="00A807E4" w:rsidRDefault="00A73C5E" w:rsidP="00C844B3">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783CE14E" w14:textId="77777777" w:rsidR="00A73C5E" w:rsidRPr="00A807E4" w:rsidRDefault="00A73C5E" w:rsidP="00C844B3">
            <w:pPr>
              <w:jc w:val="right"/>
              <w:rPr>
                <w:rFonts w:cs="Arial"/>
              </w:rPr>
            </w:pPr>
          </w:p>
        </w:tc>
      </w:tr>
      <w:tr w:rsidR="00A73C5E" w:rsidRPr="00A807E4" w14:paraId="2E804A2E" w14:textId="77777777" w:rsidTr="00C844B3">
        <w:trPr>
          <w:cantSplit/>
        </w:trPr>
        <w:tc>
          <w:tcPr>
            <w:tcW w:w="1351" w:type="pct"/>
            <w:tcBorders>
              <w:top w:val="single" w:sz="4" w:space="0" w:color="auto"/>
              <w:left w:val="single" w:sz="4" w:space="0" w:color="auto"/>
              <w:bottom w:val="single" w:sz="4" w:space="0" w:color="auto"/>
              <w:right w:val="single" w:sz="4" w:space="0" w:color="auto"/>
            </w:tcBorders>
            <w:shd w:val="clear" w:color="auto" w:fill="AFC7E5" w:themeFill="accent1" w:themeFillTint="66"/>
            <w:vAlign w:val="center"/>
            <w:hideMark/>
          </w:tcPr>
          <w:p w14:paraId="54CA2866" w14:textId="77777777" w:rsidR="00A73C5E" w:rsidRPr="00A807E4" w:rsidRDefault="00A73C5E" w:rsidP="00C844B3">
            <w:pPr>
              <w:rPr>
                <w:rFonts w:cs="Arial"/>
              </w:rPr>
            </w:pPr>
            <w:r w:rsidRPr="00A807E4">
              <w:rPr>
                <w:rFonts w:cs="Arial"/>
                <w:lang w:val="fr-CA"/>
              </w:rPr>
              <w:t>Total des inscriptions</w:t>
            </w:r>
          </w:p>
        </w:tc>
        <w:tc>
          <w:tcPr>
            <w:tcW w:w="456" w:type="pct"/>
            <w:tcBorders>
              <w:top w:val="single" w:sz="4" w:space="0" w:color="auto"/>
              <w:left w:val="single" w:sz="4" w:space="0" w:color="auto"/>
              <w:bottom w:val="single" w:sz="4" w:space="0" w:color="auto"/>
              <w:right w:val="single" w:sz="4" w:space="0" w:color="auto"/>
            </w:tcBorders>
            <w:vAlign w:val="center"/>
          </w:tcPr>
          <w:p w14:paraId="6A7CAD37" w14:textId="77777777" w:rsidR="00A73C5E" w:rsidRPr="00A807E4" w:rsidRDefault="00A73C5E" w:rsidP="00C844B3">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4C0E00DB" w14:textId="77777777" w:rsidR="00A73C5E" w:rsidRPr="00A807E4" w:rsidRDefault="00A73C5E" w:rsidP="00C844B3">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50439E49" w14:textId="77777777" w:rsidR="00A73C5E" w:rsidRPr="00A807E4" w:rsidRDefault="00A73C5E" w:rsidP="00C844B3">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4D1C305C" w14:textId="77777777" w:rsidR="00A73C5E" w:rsidRPr="00A807E4" w:rsidRDefault="00A73C5E" w:rsidP="00C844B3">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4D780B18" w14:textId="77777777" w:rsidR="00A73C5E" w:rsidRPr="00A807E4" w:rsidRDefault="00A73C5E" w:rsidP="00C844B3">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114E711D" w14:textId="77777777" w:rsidR="00A73C5E" w:rsidRPr="00A807E4" w:rsidRDefault="00A73C5E" w:rsidP="00C844B3">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09560D67" w14:textId="77777777" w:rsidR="00A73C5E" w:rsidRPr="00A807E4" w:rsidRDefault="00A73C5E" w:rsidP="00C844B3">
            <w:pPr>
              <w:jc w:val="right"/>
              <w:rPr>
                <w:rFonts w:cs="Arial"/>
              </w:rPr>
            </w:pPr>
          </w:p>
        </w:tc>
        <w:tc>
          <w:tcPr>
            <w:tcW w:w="456" w:type="pct"/>
            <w:tcBorders>
              <w:top w:val="single" w:sz="4" w:space="0" w:color="auto"/>
              <w:left w:val="single" w:sz="4" w:space="0" w:color="auto"/>
              <w:bottom w:val="single" w:sz="4" w:space="0" w:color="auto"/>
              <w:right w:val="single" w:sz="4" w:space="0" w:color="auto"/>
            </w:tcBorders>
            <w:vAlign w:val="center"/>
          </w:tcPr>
          <w:p w14:paraId="454CCDCF" w14:textId="77777777" w:rsidR="00A73C5E" w:rsidRPr="00A807E4" w:rsidRDefault="00A73C5E" w:rsidP="00C844B3">
            <w:pPr>
              <w:jc w:val="right"/>
              <w:rPr>
                <w:rFonts w:cs="Arial"/>
              </w:rPr>
            </w:pPr>
          </w:p>
        </w:tc>
      </w:tr>
    </w:tbl>
    <w:p w14:paraId="0AAA813C" w14:textId="77777777" w:rsidR="00A73C5E" w:rsidRPr="00A807E4" w:rsidRDefault="00A73C5E" w:rsidP="00C844B3"/>
    <w:p w14:paraId="4A2C88F4" w14:textId="77777777" w:rsidR="00A73C5E" w:rsidRPr="00A807E4" w:rsidRDefault="00A73C5E" w:rsidP="00A73C5E">
      <w:pPr>
        <w:rPr>
          <w:b/>
          <w:i/>
          <w:iCs/>
          <w:lang w:val="fr-FR"/>
        </w:rPr>
      </w:pPr>
      <w:r w:rsidRPr="00A807E4">
        <w:rPr>
          <w:b/>
          <w:i/>
          <w:iCs/>
          <w:lang w:val="fr-FR"/>
        </w:rPr>
        <w:t>Joindre à la proposition une table des matières assortie de numéros de page et d’une liste d’annexes.</w:t>
      </w:r>
    </w:p>
    <w:p w14:paraId="298ECE49" w14:textId="77777777" w:rsidR="00A73C5E" w:rsidRPr="00A807E4" w:rsidRDefault="00A73C5E" w:rsidP="00A73C5E">
      <w:pPr>
        <w:pBdr>
          <w:top w:val="single" w:sz="12" w:space="1" w:color="D7E3F2" w:themeColor="accent1" w:themeTint="33"/>
          <w:left w:val="single" w:sz="12" w:space="4" w:color="AFC7E5" w:themeColor="accent1" w:themeTint="66"/>
          <w:bottom w:val="single" w:sz="12" w:space="1" w:color="2D588B" w:themeColor="accent1" w:themeShade="BF"/>
          <w:right w:val="single" w:sz="12" w:space="4" w:color="2D588B" w:themeColor="accent1" w:themeShade="BF"/>
        </w:pBdr>
        <w:shd w:val="clear" w:color="auto" w:fill="EBF1F9"/>
        <w:spacing w:before="360" w:after="120"/>
        <w:jc w:val="center"/>
        <w:rPr>
          <w:b/>
          <w:bCs/>
          <w:color w:val="2D588B" w:themeColor="accent1" w:themeShade="BF"/>
          <w:sz w:val="24"/>
          <w:szCs w:val="28"/>
          <w:lang w:val="fr-CA"/>
        </w:rPr>
      </w:pPr>
      <w:r w:rsidRPr="00A807E4">
        <w:rPr>
          <w:b/>
          <w:bCs/>
          <w:color w:val="2D588B" w:themeColor="accent1" w:themeShade="BF"/>
          <w:sz w:val="24"/>
          <w:szCs w:val="28"/>
          <w:lang w:val="fr-CA"/>
        </w:rPr>
        <w:t xml:space="preserve">Renseignements exigés en réponse aux normes et critères d’évaluation </w:t>
      </w:r>
    </w:p>
    <w:p w14:paraId="6E5E2572" w14:textId="77777777" w:rsidR="00A73C5E" w:rsidRPr="00A807E4" w:rsidRDefault="00A73C5E" w:rsidP="00A73C5E">
      <w:pPr>
        <w:pStyle w:val="ListParagraph"/>
        <w:keepNext/>
        <w:numPr>
          <w:ilvl w:val="0"/>
          <w:numId w:val="57"/>
        </w:numPr>
        <w:rPr>
          <w:rFonts w:cs="Arial"/>
          <w:b/>
          <w:lang w:val="fr-FR"/>
        </w:rPr>
      </w:pPr>
      <w:bookmarkStart w:id="2" w:name="_Ref118294974"/>
      <w:r w:rsidRPr="00A807E4">
        <w:rPr>
          <w:rFonts w:cs="Arial"/>
          <w:b/>
          <w:bCs/>
          <w:lang w:val="fr-CA"/>
        </w:rPr>
        <w:t>Contenu et structure du programme</w:t>
      </w:r>
    </w:p>
    <w:p w14:paraId="5DCFBBCC" w14:textId="0842B5AC" w:rsidR="00A87E61" w:rsidRPr="00A807E4" w:rsidRDefault="00A73C5E" w:rsidP="000D0747">
      <w:pPr>
        <w:pStyle w:val="ListParagraph"/>
        <w:numPr>
          <w:ilvl w:val="1"/>
          <w:numId w:val="57"/>
        </w:numPr>
        <w:rPr>
          <w:rFonts w:cs="Arial"/>
          <w:lang w:val="fr-FR"/>
        </w:rPr>
      </w:pPr>
      <w:r w:rsidRPr="00A807E4">
        <w:rPr>
          <w:rFonts w:cs="Arial"/>
          <w:lang w:val="fr-FR"/>
        </w:rPr>
        <w:t>Utilisez</w:t>
      </w:r>
      <w:r w:rsidRPr="00A807E4">
        <w:rPr>
          <w:rFonts w:cs="Arial"/>
          <w:lang w:val="fr-CA"/>
        </w:rPr>
        <w:t xml:space="preserve"> les tableaux A </w:t>
      </w:r>
      <w:r w:rsidRPr="00A807E4">
        <w:rPr>
          <w:rFonts w:cs="Arial"/>
          <w:u w:val="single"/>
          <w:lang w:val="fr-CA"/>
        </w:rPr>
        <w:t>ET</w:t>
      </w:r>
      <w:r w:rsidRPr="00A807E4">
        <w:rPr>
          <w:rFonts w:cs="Arial"/>
          <w:lang w:val="fr-CA"/>
        </w:rPr>
        <w:t xml:space="preserve"> B de l’annexe 1 pour dresser la liste de toutes les exigences du programme</w:t>
      </w:r>
      <w:bookmarkStart w:id="3" w:name="_Ref118295289"/>
      <w:bookmarkEnd w:id="2"/>
      <w:r w:rsidR="00823945" w:rsidRPr="00A807E4">
        <w:rPr>
          <w:rFonts w:cs="Arial"/>
          <w:lang w:val="fr-CA"/>
        </w:rPr>
        <w:t xml:space="preserve"> </w:t>
      </w:r>
      <w:r w:rsidR="00823945" w:rsidRPr="00A807E4">
        <w:rPr>
          <w:rStyle w:val="EndnoteReference"/>
          <w:rFonts w:cs="Arial"/>
          <w:b/>
          <w:bCs/>
          <w:color w:val="0070C0"/>
          <w:lang w:val="fr-CA"/>
        </w:rPr>
        <w:endnoteReference w:customMarkFollows="1" w:id="2"/>
        <w:t>(Astuce)</w:t>
      </w:r>
      <w:r w:rsidR="00823945" w:rsidRPr="00A807E4">
        <w:rPr>
          <w:rFonts w:cs="Arial"/>
          <w:lang w:val="fr-CA"/>
        </w:rPr>
        <w:t xml:space="preserve"> </w:t>
      </w:r>
      <w:r w:rsidRPr="00A807E4">
        <w:rPr>
          <w:rFonts w:cs="Arial"/>
          <w:lang w:val="fr-FR"/>
        </w:rPr>
        <w:t>et donner un exemple du cheminement d’une étudiante ou d’un étudiant fictif dans le programme.</w:t>
      </w:r>
      <w:r w:rsidR="00827E6C" w:rsidRPr="00827E6C">
        <w:rPr>
          <w:rStyle w:val="Responsetext"/>
          <w:lang w:val="fr-FR"/>
        </w:rPr>
        <w:t xml:space="preserve">   </w:t>
      </w:r>
    </w:p>
    <w:bookmarkEnd w:id="3"/>
    <w:p w14:paraId="27DAD354" w14:textId="732A84BD" w:rsidR="00A87E61" w:rsidRPr="00A807E4" w:rsidRDefault="00B803FF" w:rsidP="000D0747">
      <w:pPr>
        <w:pStyle w:val="ListParagraph"/>
        <w:numPr>
          <w:ilvl w:val="1"/>
          <w:numId w:val="57"/>
        </w:numPr>
        <w:rPr>
          <w:rFonts w:cs="Arial"/>
          <w:lang w:val="fr-FR"/>
        </w:rPr>
      </w:pPr>
      <w:r w:rsidRPr="00A807E4">
        <w:rPr>
          <w:rFonts w:cs="Arial"/>
          <w:lang w:val="fr-FR"/>
        </w:rPr>
        <w:t>Décrivez comment les exigences du programme énumérées à l’annexe 1 s’articuleront pour former un programme d’études cohérent (environ 250 mots). Cette description devrait traiter, le cas échéant, de ce qui suit :</w:t>
      </w:r>
      <w:r w:rsidR="00827E6C" w:rsidRPr="00827E6C">
        <w:rPr>
          <w:rStyle w:val="Responsetext"/>
          <w:lang w:val="fr-FR"/>
        </w:rPr>
        <w:t xml:space="preserve">   </w:t>
      </w:r>
    </w:p>
    <w:p w14:paraId="7C848791" w14:textId="4D5C191A" w:rsidR="00A87E61" w:rsidRPr="00A807E4" w:rsidRDefault="00B803FF" w:rsidP="00352BD9">
      <w:pPr>
        <w:pStyle w:val="ListParagraph"/>
        <w:numPr>
          <w:ilvl w:val="2"/>
          <w:numId w:val="50"/>
        </w:numPr>
        <w:ind w:left="1418"/>
        <w:rPr>
          <w:rFonts w:cs="Arial"/>
          <w:lang w:val="fr-FR"/>
        </w:rPr>
      </w:pPr>
      <w:proofErr w:type="gramStart"/>
      <w:r w:rsidRPr="00A807E4">
        <w:rPr>
          <w:rFonts w:cs="Arial"/>
          <w:lang w:val="fr-FR"/>
        </w:rPr>
        <w:t>le</w:t>
      </w:r>
      <w:proofErr w:type="gramEnd"/>
      <w:r w:rsidRPr="00A807E4">
        <w:rPr>
          <w:rFonts w:cs="Arial"/>
          <w:lang w:val="fr-FR"/>
        </w:rPr>
        <w:t xml:space="preserve"> rôle des cours de </w:t>
      </w:r>
      <w:proofErr w:type="gramStart"/>
      <w:r w:rsidRPr="00A807E4">
        <w:rPr>
          <w:rFonts w:cs="Arial"/>
          <w:lang w:val="fr-FR"/>
        </w:rPr>
        <w:t>base</w:t>
      </w:r>
      <w:r w:rsidR="00827E6C">
        <w:rPr>
          <w:rFonts w:cs="Arial"/>
          <w:lang w:val="fr-FR"/>
        </w:rPr>
        <w:t>;</w:t>
      </w:r>
      <w:proofErr w:type="gramEnd"/>
      <w:r w:rsidR="00827E6C" w:rsidRPr="00827E6C">
        <w:rPr>
          <w:rStyle w:val="Responsetext"/>
          <w:lang w:val="fr-FR"/>
        </w:rPr>
        <w:t xml:space="preserve">   </w:t>
      </w:r>
    </w:p>
    <w:p w14:paraId="5874B62D" w14:textId="5B31E39C" w:rsidR="00B803FF" w:rsidRPr="00A807E4" w:rsidRDefault="00B803FF" w:rsidP="00B803FF">
      <w:pPr>
        <w:pStyle w:val="ListParagraph"/>
        <w:numPr>
          <w:ilvl w:val="2"/>
          <w:numId w:val="50"/>
        </w:numPr>
        <w:ind w:left="1440"/>
        <w:rPr>
          <w:rFonts w:cs="Arial"/>
          <w:lang w:val="fr-CA"/>
        </w:rPr>
      </w:pPr>
      <w:bookmarkStart w:id="4" w:name="_Ref118295306"/>
      <w:proofErr w:type="gramStart"/>
      <w:r w:rsidRPr="00A807E4">
        <w:rPr>
          <w:rFonts w:cs="Arial"/>
          <w:lang w:val="fr-CA"/>
        </w:rPr>
        <w:t>les</w:t>
      </w:r>
      <w:proofErr w:type="gramEnd"/>
      <w:r w:rsidRPr="00A807E4">
        <w:rPr>
          <w:rFonts w:cs="Arial"/>
          <w:lang w:val="fr-CA"/>
        </w:rPr>
        <w:t xml:space="preserve"> liens entre les cours</w:t>
      </w:r>
      <w:r w:rsidR="00827E6C">
        <w:rPr>
          <w:rFonts w:cs="Arial"/>
          <w:lang w:val="fr-CA"/>
        </w:rPr>
        <w:t>;</w:t>
      </w:r>
      <w:r w:rsidR="00827E6C" w:rsidRPr="00827E6C">
        <w:rPr>
          <w:rStyle w:val="Responsetext"/>
          <w:lang w:val="fr-FR"/>
        </w:rPr>
        <w:t xml:space="preserve">   </w:t>
      </w:r>
    </w:p>
    <w:p w14:paraId="107DB5D1" w14:textId="644DE7B8" w:rsidR="00B803FF" w:rsidRPr="00A807E4" w:rsidRDefault="00B803FF" w:rsidP="00B803FF">
      <w:pPr>
        <w:pStyle w:val="ListParagraph"/>
        <w:numPr>
          <w:ilvl w:val="2"/>
          <w:numId w:val="50"/>
        </w:numPr>
        <w:ind w:left="1440"/>
        <w:rPr>
          <w:rFonts w:cs="Arial"/>
          <w:lang w:val="fr-CA"/>
        </w:rPr>
      </w:pPr>
      <w:proofErr w:type="gramStart"/>
      <w:r w:rsidRPr="00A807E4">
        <w:rPr>
          <w:rFonts w:cs="Arial"/>
          <w:lang w:val="fr-CA"/>
        </w:rPr>
        <w:t>les</w:t>
      </w:r>
      <w:proofErr w:type="gramEnd"/>
      <w:r w:rsidRPr="00A807E4">
        <w:rPr>
          <w:rFonts w:cs="Arial"/>
          <w:lang w:val="fr-CA"/>
        </w:rPr>
        <w:t xml:space="preserve"> étapes clés du programme</w:t>
      </w:r>
      <w:r w:rsidR="00827E6C">
        <w:rPr>
          <w:rFonts w:cs="Arial"/>
          <w:lang w:val="fr-CA"/>
        </w:rPr>
        <w:t>;</w:t>
      </w:r>
      <w:r w:rsidR="00827E6C" w:rsidRPr="00827E6C">
        <w:rPr>
          <w:rStyle w:val="Responsetext"/>
          <w:lang w:val="fr-FR"/>
        </w:rPr>
        <w:t xml:space="preserve">   </w:t>
      </w:r>
    </w:p>
    <w:p w14:paraId="41B4C1C2" w14:textId="6F51E900" w:rsidR="00B803FF" w:rsidRPr="00A807E4" w:rsidRDefault="00B803FF" w:rsidP="00B803FF">
      <w:pPr>
        <w:pStyle w:val="ListParagraph"/>
        <w:numPr>
          <w:ilvl w:val="2"/>
          <w:numId w:val="50"/>
        </w:numPr>
        <w:ind w:left="1440"/>
        <w:rPr>
          <w:rFonts w:cs="Arial"/>
          <w:lang w:val="fr-CA"/>
        </w:rPr>
      </w:pPr>
      <w:proofErr w:type="gramStart"/>
      <w:r w:rsidRPr="00A807E4">
        <w:rPr>
          <w:lang w:val="fr-CA"/>
        </w:rPr>
        <w:t>la</w:t>
      </w:r>
      <w:proofErr w:type="gramEnd"/>
      <w:r w:rsidRPr="00A807E4">
        <w:rPr>
          <w:lang w:val="fr-CA"/>
        </w:rPr>
        <w:t xml:space="preserve"> séquence </w:t>
      </w:r>
      <w:r w:rsidRPr="00A807E4">
        <w:rPr>
          <w:rFonts w:cs="Arial"/>
          <w:lang w:val="fr-CA"/>
        </w:rPr>
        <w:t>des cours</w:t>
      </w:r>
      <w:r w:rsidR="00827E6C">
        <w:rPr>
          <w:rFonts w:cs="Arial"/>
          <w:lang w:val="fr-CA"/>
        </w:rPr>
        <w:t>.</w:t>
      </w:r>
      <w:r w:rsidR="00827E6C" w:rsidRPr="00382A7E">
        <w:rPr>
          <w:rStyle w:val="Responsetext"/>
        </w:rPr>
        <w:t xml:space="preserve">   </w:t>
      </w:r>
    </w:p>
    <w:p w14:paraId="5C1F661E" w14:textId="71972EDA" w:rsidR="00B803FF" w:rsidRPr="00A807E4" w:rsidRDefault="00B803FF" w:rsidP="00835005">
      <w:pPr>
        <w:pStyle w:val="ListParagraph"/>
        <w:numPr>
          <w:ilvl w:val="1"/>
          <w:numId w:val="57"/>
        </w:numPr>
        <w:rPr>
          <w:rFonts w:cs="Arial"/>
          <w:lang w:val="fr-FR"/>
        </w:rPr>
      </w:pPr>
      <w:bookmarkStart w:id="5" w:name="_Ref118295321"/>
      <w:bookmarkEnd w:id="4"/>
      <w:r w:rsidRPr="00A807E4">
        <w:rPr>
          <w:rFonts w:cs="Arial"/>
          <w:lang w:val="fr-CA"/>
        </w:rPr>
        <w:t xml:space="preserve">À </w:t>
      </w:r>
      <w:r w:rsidRPr="00A807E4">
        <w:rPr>
          <w:rFonts w:cs="Arial"/>
          <w:lang w:val="fr-FR"/>
        </w:rPr>
        <w:t>l’annexe</w:t>
      </w:r>
      <w:r w:rsidRPr="00A807E4">
        <w:rPr>
          <w:rFonts w:cs="Arial"/>
          <w:lang w:val="fr-CA"/>
        </w:rPr>
        <w:t xml:space="preserve"> 2, fournissez la description des cours </w:t>
      </w:r>
      <w:r w:rsidRPr="00A807E4">
        <w:rPr>
          <w:lang w:val="fr-FR"/>
        </w:rPr>
        <w:t xml:space="preserve">du répertoire </w:t>
      </w:r>
      <w:r w:rsidRPr="00A807E4">
        <w:rPr>
          <w:rFonts w:cs="Arial"/>
          <w:lang w:val="fr-CA"/>
        </w:rPr>
        <w:t>universitaire</w:t>
      </w:r>
      <w:r w:rsidRPr="00A807E4">
        <w:rPr>
          <w:rStyle w:val="FootnoteReference"/>
          <w:rFonts w:cs="Arial"/>
          <w:lang w:val="fr-CA"/>
        </w:rPr>
        <w:footnoteReference w:id="6"/>
      </w:r>
      <w:r w:rsidRPr="00A807E4">
        <w:rPr>
          <w:rFonts w:cs="Arial"/>
          <w:lang w:val="fr-CA"/>
        </w:rPr>
        <w:t xml:space="preserve"> pour chaque cours obligatoire et sélectionnez les cours à option</w:t>
      </w:r>
      <w:r w:rsidRPr="00A807E4">
        <w:rPr>
          <w:rStyle w:val="FootnoteReference"/>
          <w:rFonts w:cs="Arial"/>
          <w:lang w:val="fr-CA"/>
        </w:rPr>
        <w:footnoteReference w:id="7"/>
      </w:r>
      <w:r w:rsidRPr="00A807E4">
        <w:rPr>
          <w:rFonts w:cs="Arial"/>
          <w:lang w:val="fr-CA"/>
        </w:rPr>
        <w:t>. Ces descriptions devraient indiquer les cours préalables/concomitants.</w:t>
      </w:r>
      <w:r w:rsidR="00827E6C" w:rsidRPr="00382A7E">
        <w:rPr>
          <w:rStyle w:val="Responsetext"/>
        </w:rPr>
        <w:t xml:space="preserve">   </w:t>
      </w:r>
    </w:p>
    <w:p w14:paraId="3B9D7619" w14:textId="6242763E" w:rsidR="00B803FF" w:rsidRPr="00A807E4" w:rsidRDefault="00B803FF" w:rsidP="00835005">
      <w:pPr>
        <w:pStyle w:val="ListParagraph"/>
        <w:numPr>
          <w:ilvl w:val="1"/>
          <w:numId w:val="57"/>
        </w:numPr>
        <w:rPr>
          <w:rFonts w:cs="Arial"/>
          <w:lang w:val="fr-CA"/>
        </w:rPr>
      </w:pPr>
      <w:r w:rsidRPr="00A807E4">
        <w:rPr>
          <w:rFonts w:cs="Arial"/>
          <w:lang w:val="fr-FR"/>
        </w:rPr>
        <w:t>Décrivez</w:t>
      </w:r>
      <w:r w:rsidRPr="00A807E4">
        <w:rPr>
          <w:rFonts w:cs="Arial"/>
          <w:lang w:val="fr-CA"/>
        </w:rPr>
        <w:t xml:space="preserve"> le plan de mise en œuvre du programme, y compris, le cas échéant :</w:t>
      </w:r>
      <w:r w:rsidR="00827E6C" w:rsidRPr="00827E6C">
        <w:rPr>
          <w:rStyle w:val="Responsetext"/>
          <w:lang w:val="fr-FR"/>
        </w:rPr>
        <w:t xml:space="preserve">   </w:t>
      </w:r>
    </w:p>
    <w:p w14:paraId="22C877D3" w14:textId="7E94D22A" w:rsidR="00B803FF" w:rsidRPr="00A807E4" w:rsidRDefault="00B803FF" w:rsidP="00B803FF">
      <w:pPr>
        <w:pStyle w:val="ListParagraph"/>
        <w:numPr>
          <w:ilvl w:val="2"/>
          <w:numId w:val="57"/>
        </w:numPr>
        <w:rPr>
          <w:rFonts w:cs="Arial"/>
          <w:lang w:val="fr-CA"/>
        </w:rPr>
      </w:pPr>
      <w:proofErr w:type="gramStart"/>
      <w:r w:rsidRPr="00A807E4">
        <w:rPr>
          <w:rFonts w:cs="Arial"/>
          <w:lang w:val="fr-FR"/>
        </w:rPr>
        <w:t>l’entrée</w:t>
      </w:r>
      <w:proofErr w:type="gramEnd"/>
      <w:r w:rsidRPr="00A807E4">
        <w:rPr>
          <w:lang w:val="fr-FR"/>
        </w:rPr>
        <w:t xml:space="preserve"> en vigueur des cours nouveaux ou </w:t>
      </w:r>
      <w:proofErr w:type="gramStart"/>
      <w:r w:rsidRPr="00A807E4">
        <w:rPr>
          <w:lang w:val="fr-FR"/>
        </w:rPr>
        <w:t>modifiés</w:t>
      </w:r>
      <w:r w:rsidR="00AA0F6E">
        <w:rPr>
          <w:rFonts w:cs="Arial"/>
          <w:lang w:val="fr-CA"/>
        </w:rPr>
        <w:t>;</w:t>
      </w:r>
      <w:proofErr w:type="gramEnd"/>
      <w:r w:rsidR="00827E6C" w:rsidRPr="00827E6C">
        <w:rPr>
          <w:rStyle w:val="Responsetext"/>
          <w:lang w:val="fr-FR"/>
        </w:rPr>
        <w:t xml:space="preserve">   </w:t>
      </w:r>
    </w:p>
    <w:p w14:paraId="7FA98BDA" w14:textId="3F6A72ED" w:rsidR="00B803FF" w:rsidRPr="00A807E4" w:rsidRDefault="00B803FF" w:rsidP="00B803FF">
      <w:pPr>
        <w:pStyle w:val="ListParagraph"/>
        <w:numPr>
          <w:ilvl w:val="2"/>
          <w:numId w:val="57"/>
        </w:numPr>
        <w:rPr>
          <w:rFonts w:cs="Arial"/>
          <w:lang w:val="fr-CA"/>
        </w:rPr>
      </w:pPr>
      <w:proofErr w:type="gramStart"/>
      <w:r w:rsidRPr="00A807E4">
        <w:rPr>
          <w:rFonts w:cs="Arial"/>
          <w:lang w:val="fr-CA"/>
        </w:rPr>
        <w:t>la</w:t>
      </w:r>
      <w:proofErr w:type="gramEnd"/>
      <w:r w:rsidRPr="00A807E4">
        <w:rPr>
          <w:rFonts w:cs="Arial"/>
          <w:lang w:val="fr-CA"/>
        </w:rPr>
        <w:t xml:space="preserve"> rotation prévue pour les cours à option</w:t>
      </w:r>
      <w:r w:rsidR="00AA0F6E">
        <w:rPr>
          <w:rFonts w:cs="Arial"/>
          <w:lang w:val="fr-CA"/>
        </w:rPr>
        <w:t>;</w:t>
      </w:r>
      <w:r w:rsidR="00827E6C" w:rsidRPr="00827E6C">
        <w:rPr>
          <w:rStyle w:val="Responsetext"/>
          <w:lang w:val="fr-FR"/>
        </w:rPr>
        <w:t xml:space="preserve">   </w:t>
      </w:r>
    </w:p>
    <w:p w14:paraId="26671EDC" w14:textId="1770BDD2" w:rsidR="00B803FF" w:rsidRPr="00A807E4" w:rsidRDefault="00B803FF" w:rsidP="00B803FF">
      <w:pPr>
        <w:pStyle w:val="ListParagraph"/>
        <w:numPr>
          <w:ilvl w:val="2"/>
          <w:numId w:val="57"/>
        </w:numPr>
        <w:rPr>
          <w:rFonts w:cs="Arial"/>
          <w:lang w:val="fr-CA"/>
        </w:rPr>
      </w:pPr>
      <w:proofErr w:type="gramStart"/>
      <w:r w:rsidRPr="00A807E4">
        <w:rPr>
          <w:rFonts w:cs="Arial"/>
          <w:lang w:val="fr-CA"/>
        </w:rPr>
        <w:t>la</w:t>
      </w:r>
      <w:proofErr w:type="gramEnd"/>
      <w:r w:rsidRPr="00A807E4">
        <w:rPr>
          <w:rFonts w:cs="Arial"/>
          <w:lang w:val="fr-CA"/>
        </w:rPr>
        <w:t xml:space="preserve"> </w:t>
      </w:r>
      <w:r w:rsidRPr="00A807E4">
        <w:rPr>
          <w:rFonts w:cs="Arial"/>
          <w:lang w:val="fr-FR"/>
        </w:rPr>
        <w:t>nécessité</w:t>
      </w:r>
      <w:r w:rsidRPr="00A807E4">
        <w:rPr>
          <w:rFonts w:cs="Arial"/>
          <w:lang w:val="fr-CA"/>
        </w:rPr>
        <w:t xml:space="preserve"> d’ouvrir plusieurs groupes d’un même cours</w:t>
      </w:r>
      <w:r w:rsidR="00AA0F6E">
        <w:rPr>
          <w:rFonts w:cs="Arial"/>
          <w:lang w:val="fr-CA"/>
        </w:rPr>
        <w:t>.</w:t>
      </w:r>
      <w:r w:rsidR="00827E6C" w:rsidRPr="00827E6C">
        <w:rPr>
          <w:rStyle w:val="Responsetext"/>
          <w:lang w:val="fr-FR"/>
        </w:rPr>
        <w:t xml:space="preserve">   </w:t>
      </w:r>
    </w:p>
    <w:p w14:paraId="5D17B0B7" w14:textId="581D79FA" w:rsidR="00B803FF" w:rsidRPr="00A807E4" w:rsidRDefault="00B803FF" w:rsidP="00835005">
      <w:pPr>
        <w:pStyle w:val="ListParagraph"/>
        <w:numPr>
          <w:ilvl w:val="1"/>
          <w:numId w:val="57"/>
        </w:numPr>
        <w:rPr>
          <w:rFonts w:cs="Arial"/>
          <w:lang w:val="fr-CA"/>
        </w:rPr>
      </w:pPr>
      <w:r w:rsidRPr="00A807E4">
        <w:rPr>
          <w:rFonts w:cs="Arial"/>
          <w:u w:val="single"/>
          <w:lang w:val="fr-CA"/>
        </w:rPr>
        <w:t>Pour les programmes exigeant un projet de synthèse, un projet appliqué ou l’équivalent</w:t>
      </w:r>
      <w:r w:rsidRPr="00A807E4">
        <w:rPr>
          <w:rFonts w:cs="Arial"/>
          <w:lang w:val="fr-CA"/>
        </w:rPr>
        <w:t xml:space="preserve"> : Décrivez le processus de supervision (c’est-à-dire la manière dont les superviseures et superviseurs sont choisis ou désignés) et le processus d’évaluation des étudiantes et étudiants (c’est-à-dire la manière dont leur travail est évalué et qui se chargera de l’évaluation).</w:t>
      </w:r>
      <w:r w:rsidR="00827E6C" w:rsidRPr="00827E6C">
        <w:rPr>
          <w:rStyle w:val="Responsetext"/>
          <w:lang w:val="fr-FR"/>
        </w:rPr>
        <w:t xml:space="preserve">   </w:t>
      </w:r>
    </w:p>
    <w:p w14:paraId="2738B18C" w14:textId="2EF4FB19" w:rsidR="00EE0E5F" w:rsidRPr="00A807E4" w:rsidRDefault="00B803FF" w:rsidP="000D0747">
      <w:pPr>
        <w:pStyle w:val="ListParagraph"/>
        <w:numPr>
          <w:ilvl w:val="1"/>
          <w:numId w:val="57"/>
        </w:numPr>
        <w:rPr>
          <w:rFonts w:cs="Arial"/>
          <w:lang w:val="fr-FR"/>
        </w:rPr>
      </w:pPr>
      <w:r w:rsidRPr="00A807E4">
        <w:rPr>
          <w:u w:val="single"/>
          <w:lang w:val="fr-FR"/>
        </w:rPr>
        <w:t>Pour les programmes qui comportent un apprentissage intégré au travail</w:t>
      </w:r>
      <w:r w:rsidR="00EE0E5F" w:rsidRPr="00A807E4">
        <w:rPr>
          <w:rFonts w:cs="Arial"/>
          <w:lang w:val="fr-FR"/>
        </w:rPr>
        <w:t xml:space="preserve"> </w:t>
      </w:r>
      <w:bookmarkEnd w:id="5"/>
      <w:r w:rsidRPr="00A807E4">
        <w:rPr>
          <w:rFonts w:cs="Arial"/>
          <w:lang w:val="fr-CA"/>
        </w:rPr>
        <w:t xml:space="preserve">(par exemple pratique clinique, </w:t>
      </w:r>
      <w:r w:rsidRPr="00A807E4">
        <w:rPr>
          <w:lang w:val="fr-FR"/>
        </w:rPr>
        <w:t xml:space="preserve">stages </w:t>
      </w:r>
      <w:r w:rsidRPr="00A807E4">
        <w:rPr>
          <w:rFonts w:cs="Arial"/>
          <w:lang w:val="fr-FR"/>
        </w:rPr>
        <w:t>pratiques</w:t>
      </w:r>
      <w:r w:rsidRPr="00A807E4">
        <w:rPr>
          <w:lang w:val="fr-FR"/>
        </w:rPr>
        <w:t xml:space="preserve"> </w:t>
      </w:r>
      <w:r w:rsidRPr="00A807E4">
        <w:rPr>
          <w:rFonts w:cs="Arial"/>
          <w:lang w:val="fr-CA"/>
        </w:rPr>
        <w:t xml:space="preserve">et programmes </w:t>
      </w:r>
      <w:r w:rsidRPr="00A807E4">
        <w:rPr>
          <w:lang w:val="fr-FR"/>
        </w:rPr>
        <w:t xml:space="preserve">d’enseignement </w:t>
      </w:r>
      <w:r w:rsidRPr="00A807E4">
        <w:rPr>
          <w:rFonts w:cs="Arial"/>
          <w:lang w:val="fr-CA"/>
        </w:rPr>
        <w:t>coopératifs), décrivez :</w:t>
      </w:r>
      <w:r w:rsidR="00C7072B" w:rsidRPr="00A807E4">
        <w:rPr>
          <w:rFonts w:cs="Arial"/>
          <w:lang w:val="fr-FR"/>
        </w:rPr>
        <w:t xml:space="preserve"> </w:t>
      </w:r>
      <w:r w:rsidR="00C7072B" w:rsidRPr="00A807E4">
        <w:rPr>
          <w:rStyle w:val="EndnoteReference"/>
          <w:rFonts w:cs="Arial"/>
          <w:b/>
          <w:bCs/>
          <w:color w:val="0070C0"/>
          <w:lang w:val="fr-FR"/>
        </w:rPr>
        <w:endnoteReference w:customMarkFollows="1" w:id="3"/>
        <w:t>(Astuce)</w:t>
      </w:r>
      <w:r w:rsidR="00827E6C" w:rsidRPr="00827E6C">
        <w:rPr>
          <w:rStyle w:val="Responsetext"/>
          <w:lang w:val="fr-FR"/>
        </w:rPr>
        <w:t xml:space="preserve">   </w:t>
      </w:r>
    </w:p>
    <w:p w14:paraId="0B781F21" w14:textId="23FB6E63" w:rsidR="00B803FF" w:rsidRPr="00A807E4" w:rsidRDefault="00B803FF" w:rsidP="00B803FF">
      <w:pPr>
        <w:pStyle w:val="ListParagraph"/>
        <w:numPr>
          <w:ilvl w:val="2"/>
          <w:numId w:val="57"/>
        </w:numPr>
        <w:rPr>
          <w:rFonts w:cs="Arial"/>
          <w:lang w:val="fr-FR"/>
        </w:rPr>
      </w:pPr>
      <w:proofErr w:type="gramStart"/>
      <w:r w:rsidRPr="00A807E4">
        <w:rPr>
          <w:rFonts w:cs="Arial"/>
          <w:lang w:val="fr-FR"/>
        </w:rPr>
        <w:t>le</w:t>
      </w:r>
      <w:proofErr w:type="gramEnd"/>
      <w:r w:rsidRPr="00A807E4">
        <w:rPr>
          <w:rFonts w:cs="Arial"/>
          <w:lang w:val="fr-FR"/>
        </w:rPr>
        <w:t xml:space="preserve"> ou les types d’expérience de travail que les étudiantes et étudiants auront acquise grâce à l’apprentissage intégré au travail (cela pourrait comprendre un échantillon d’organisations qui ont déjà accepté d’offrir des stages ou des plans pour élargir ces possibilités) :</w:t>
      </w:r>
      <w:r w:rsidR="00827E6C" w:rsidRPr="00827E6C">
        <w:rPr>
          <w:rStyle w:val="Responsetext"/>
          <w:lang w:val="fr-FR"/>
        </w:rPr>
        <w:t xml:space="preserve">   </w:t>
      </w:r>
    </w:p>
    <w:p w14:paraId="1A4EF1E8" w14:textId="6F09BC80" w:rsidR="00B803FF" w:rsidRPr="00A807E4" w:rsidRDefault="00B803FF" w:rsidP="00B803FF">
      <w:pPr>
        <w:pStyle w:val="ListParagraph"/>
        <w:numPr>
          <w:ilvl w:val="2"/>
          <w:numId w:val="57"/>
        </w:numPr>
        <w:rPr>
          <w:rFonts w:cs="Arial"/>
          <w:lang w:val="fr-FR"/>
        </w:rPr>
      </w:pPr>
      <w:proofErr w:type="gramStart"/>
      <w:r w:rsidRPr="00A807E4">
        <w:rPr>
          <w:rFonts w:cs="Arial"/>
          <w:lang w:val="fr-FR"/>
        </w:rPr>
        <w:t>la</w:t>
      </w:r>
      <w:proofErr w:type="gramEnd"/>
      <w:r w:rsidRPr="00A807E4">
        <w:rPr>
          <w:rFonts w:cs="Arial"/>
          <w:lang w:val="fr-FR"/>
        </w:rPr>
        <w:t xml:space="preserve"> disponibilité des stages et les possibilités de rechange en l’absence de stages adéquats, selon le cas :</w:t>
      </w:r>
      <w:r w:rsidR="00827E6C" w:rsidRPr="00827E6C">
        <w:rPr>
          <w:rStyle w:val="Responsetext"/>
          <w:lang w:val="fr-FR"/>
        </w:rPr>
        <w:t xml:space="preserve">   </w:t>
      </w:r>
    </w:p>
    <w:p w14:paraId="61A31E9B" w14:textId="05675B8E" w:rsidR="00B803FF" w:rsidRPr="00A807E4" w:rsidRDefault="00B803FF" w:rsidP="00B803FF">
      <w:pPr>
        <w:pStyle w:val="ListParagraph"/>
        <w:numPr>
          <w:ilvl w:val="2"/>
          <w:numId w:val="57"/>
        </w:numPr>
        <w:rPr>
          <w:rFonts w:cs="Arial"/>
          <w:lang w:val="fr-FR"/>
        </w:rPr>
      </w:pPr>
      <w:proofErr w:type="gramStart"/>
      <w:r w:rsidRPr="00A807E4">
        <w:rPr>
          <w:rFonts w:cs="Arial"/>
          <w:lang w:val="fr-FR"/>
        </w:rPr>
        <w:t>les</w:t>
      </w:r>
      <w:proofErr w:type="gramEnd"/>
      <w:r w:rsidRPr="00A807E4">
        <w:rPr>
          <w:rFonts w:cs="Arial"/>
          <w:lang w:val="fr-FR"/>
        </w:rPr>
        <w:t xml:space="preserve"> procédures d’obtention d’un stage (par exemple le repérage des stages, l’approbation des stages, les exigences et les responsabilités des organismes admissibles) :</w:t>
      </w:r>
      <w:r w:rsidR="00827E6C" w:rsidRPr="00827E6C">
        <w:rPr>
          <w:rStyle w:val="Responsetext"/>
          <w:lang w:val="fr-FR"/>
        </w:rPr>
        <w:t xml:space="preserve">   </w:t>
      </w:r>
    </w:p>
    <w:p w14:paraId="49DA0B88" w14:textId="26DBC8BD" w:rsidR="00B803FF" w:rsidRPr="00A807E4" w:rsidRDefault="00B803FF" w:rsidP="00B803FF">
      <w:pPr>
        <w:pStyle w:val="ListParagraph"/>
        <w:numPr>
          <w:ilvl w:val="2"/>
          <w:numId w:val="57"/>
        </w:numPr>
        <w:rPr>
          <w:rFonts w:cs="Arial"/>
          <w:lang w:val="fr-FR"/>
        </w:rPr>
      </w:pPr>
      <w:proofErr w:type="gramStart"/>
      <w:r w:rsidRPr="00A807E4">
        <w:rPr>
          <w:rFonts w:cs="Arial"/>
          <w:lang w:val="fr-FR"/>
        </w:rPr>
        <w:t>le</w:t>
      </w:r>
      <w:proofErr w:type="gramEnd"/>
      <w:r w:rsidRPr="00A807E4">
        <w:rPr>
          <w:rFonts w:cs="Arial"/>
          <w:lang w:val="fr-FR"/>
        </w:rPr>
        <w:t xml:space="preserve"> nombre de stages et la durée de chacun (c’est-à-dire le nombre total d’heures travaillées et le nombre d’heures travaillées par semaine) :</w:t>
      </w:r>
      <w:r w:rsidR="00827E6C" w:rsidRPr="00827E6C">
        <w:rPr>
          <w:rStyle w:val="Responsetext"/>
          <w:lang w:val="fr-FR"/>
        </w:rPr>
        <w:t xml:space="preserve">   </w:t>
      </w:r>
    </w:p>
    <w:p w14:paraId="42133FED" w14:textId="5B0083A9" w:rsidR="001F358A" w:rsidRPr="00A807E4" w:rsidRDefault="00B803FF" w:rsidP="00B803FF">
      <w:pPr>
        <w:pStyle w:val="ListParagraph"/>
        <w:numPr>
          <w:ilvl w:val="2"/>
          <w:numId w:val="57"/>
        </w:numPr>
        <w:rPr>
          <w:rFonts w:cs="Arial"/>
          <w:lang w:val="fr-FR"/>
        </w:rPr>
      </w:pPr>
      <w:proofErr w:type="gramStart"/>
      <w:r w:rsidRPr="00A807E4">
        <w:rPr>
          <w:rFonts w:cs="Arial"/>
          <w:lang w:val="fr-FR"/>
        </w:rPr>
        <w:t>la</w:t>
      </w:r>
      <w:proofErr w:type="gramEnd"/>
      <w:r w:rsidRPr="00A807E4">
        <w:rPr>
          <w:rFonts w:cs="Arial"/>
          <w:lang w:val="fr-FR"/>
        </w:rPr>
        <w:t xml:space="preserve"> supervision et l’évaluation des étudiantes et étudiants :</w:t>
      </w:r>
      <w:r w:rsidR="00827E6C" w:rsidRPr="00827E6C">
        <w:rPr>
          <w:rStyle w:val="Responsetext"/>
          <w:lang w:val="fr-FR"/>
        </w:rPr>
        <w:t xml:space="preserve">   </w:t>
      </w:r>
    </w:p>
    <w:p w14:paraId="0192810A" w14:textId="5C5B63C0" w:rsidR="006D628B" w:rsidRPr="00A807E4" w:rsidRDefault="00B803FF" w:rsidP="000D0747">
      <w:pPr>
        <w:pStyle w:val="ListParagraph"/>
        <w:numPr>
          <w:ilvl w:val="1"/>
          <w:numId w:val="57"/>
        </w:numPr>
        <w:rPr>
          <w:rFonts w:cs="Arial"/>
          <w:lang w:val="fr-FR"/>
        </w:rPr>
      </w:pPr>
      <w:bookmarkStart w:id="8" w:name="_Ref118295335"/>
      <w:r w:rsidRPr="00A807E4">
        <w:rPr>
          <w:rFonts w:cs="Arial"/>
          <w:u w:val="single"/>
          <w:lang w:val="fr-CA"/>
        </w:rPr>
        <w:t>Pour les programmes de cycles supérieurs qui proposent des cours multicycles :</w:t>
      </w:r>
      <w:r w:rsidRPr="00A807E4">
        <w:rPr>
          <w:rFonts w:cs="Arial"/>
          <w:lang w:val="fr-CA"/>
        </w:rPr>
        <w:t xml:space="preserve"> Précisez en quoi le contenu, les </w:t>
      </w:r>
      <w:r w:rsidRPr="00A807E4">
        <w:rPr>
          <w:rFonts w:cs="Arial"/>
          <w:lang w:val="fr-FR"/>
        </w:rPr>
        <w:t>travaux</w:t>
      </w:r>
      <w:r w:rsidRPr="00A807E4">
        <w:rPr>
          <w:rFonts w:cs="Arial"/>
          <w:lang w:val="fr-CA"/>
        </w:rPr>
        <w:t xml:space="preserve"> et les résultats d’apprentissage </w:t>
      </w:r>
      <w:r w:rsidRPr="00A807E4">
        <w:rPr>
          <w:lang w:val="fr-FR"/>
        </w:rPr>
        <w:t>des cours de premier cycle se distingueront de ceux</w:t>
      </w:r>
      <w:r w:rsidRPr="00A807E4" w:rsidDel="00EA443D">
        <w:rPr>
          <w:rFonts w:cs="Arial"/>
          <w:lang w:val="fr-CA"/>
        </w:rPr>
        <w:t xml:space="preserve"> </w:t>
      </w:r>
      <w:r w:rsidRPr="00A807E4">
        <w:rPr>
          <w:rFonts w:cs="Arial"/>
          <w:lang w:val="fr-CA"/>
        </w:rPr>
        <w:t>des cours de deuxième cycle.</w:t>
      </w:r>
      <w:bookmarkEnd w:id="8"/>
      <w:r w:rsidR="00C7072B" w:rsidRPr="00A807E4">
        <w:rPr>
          <w:rFonts w:cs="Arial"/>
          <w:lang w:val="fr-FR"/>
        </w:rPr>
        <w:t xml:space="preserve"> </w:t>
      </w:r>
      <w:r w:rsidR="00C7072B" w:rsidRPr="00A807E4">
        <w:rPr>
          <w:rStyle w:val="EndnoteReference"/>
          <w:rFonts w:cs="Arial"/>
          <w:b/>
          <w:bCs/>
          <w:color w:val="0070C0"/>
          <w:lang w:val="fr-FR"/>
        </w:rPr>
        <w:endnoteReference w:customMarkFollows="1" w:id="4"/>
        <w:t>(Astuce)</w:t>
      </w:r>
      <w:r w:rsidR="00827E6C" w:rsidRPr="00827E6C">
        <w:rPr>
          <w:rStyle w:val="Responsetext"/>
          <w:lang w:val="fr-FR"/>
        </w:rPr>
        <w:t xml:space="preserve">   </w:t>
      </w:r>
    </w:p>
    <w:p w14:paraId="3BAC77E2" w14:textId="794A95F5" w:rsidR="00A87E61" w:rsidRPr="00A807E4" w:rsidRDefault="00835005" w:rsidP="000D0747">
      <w:pPr>
        <w:pStyle w:val="ListParagraph"/>
        <w:numPr>
          <w:ilvl w:val="1"/>
          <w:numId w:val="57"/>
        </w:numPr>
        <w:rPr>
          <w:rFonts w:cs="Arial"/>
          <w:lang w:val="fr-FR"/>
        </w:rPr>
      </w:pPr>
      <w:r w:rsidRPr="00A807E4">
        <w:rPr>
          <w:rFonts w:cs="Arial"/>
          <w:lang w:val="fr-FR"/>
        </w:rPr>
        <w:lastRenderedPageBreak/>
        <w:t>Indiquez les programmes connexes dans votre établissement ou dans d’autres établissements et expliquez en quoi ils sont liés au programme de certificat ou de diplôme proposé. Un tableau est présenté à l’annexe 3 pour faciliter ce processus.</w:t>
      </w:r>
      <w:bookmarkStart w:id="9" w:name="_Ref118295348"/>
      <w:r w:rsidR="00827E6C" w:rsidRPr="00827E6C">
        <w:rPr>
          <w:rStyle w:val="Responsetext"/>
          <w:lang w:val="fr-FR"/>
        </w:rPr>
        <w:t xml:space="preserve">   </w:t>
      </w:r>
    </w:p>
    <w:p w14:paraId="06D456B7" w14:textId="5CDF1B1A" w:rsidR="00A87E61" w:rsidRPr="00A807E4" w:rsidRDefault="007201C7" w:rsidP="000D0747">
      <w:pPr>
        <w:pStyle w:val="ListParagraph"/>
        <w:numPr>
          <w:ilvl w:val="1"/>
          <w:numId w:val="57"/>
        </w:numPr>
        <w:rPr>
          <w:rFonts w:cs="Arial"/>
          <w:lang w:val="fr-FR"/>
        </w:rPr>
      </w:pPr>
      <w:bookmarkStart w:id="10" w:name="_Ref118295353"/>
      <w:bookmarkEnd w:id="9"/>
      <w:r w:rsidRPr="00A807E4">
        <w:rPr>
          <w:rFonts w:cs="Arial"/>
          <w:lang w:val="fr-FR"/>
        </w:rPr>
        <w:t>Indiquez toute consultation entreprise à l’interne ou à l’externe pendant l’élaboration du programme.</w:t>
      </w:r>
      <w:bookmarkEnd w:id="10"/>
      <w:r w:rsidR="0066229B" w:rsidRPr="00A807E4">
        <w:rPr>
          <w:rFonts w:cs="Arial"/>
          <w:lang w:val="fr-FR"/>
        </w:rPr>
        <w:t xml:space="preserve"> </w:t>
      </w:r>
      <w:r w:rsidR="0066229B" w:rsidRPr="00A807E4">
        <w:rPr>
          <w:rStyle w:val="EndnoteReference"/>
          <w:rFonts w:cs="Arial"/>
          <w:b/>
          <w:bCs/>
          <w:color w:val="0070C0"/>
          <w:lang w:val="fr-FR"/>
        </w:rPr>
        <w:endnoteReference w:customMarkFollows="1" w:id="5"/>
        <w:t>(Astuce)</w:t>
      </w:r>
      <w:r w:rsidRPr="00A807E4">
        <w:rPr>
          <w:lang w:val="fr-FR"/>
        </w:rPr>
        <w:t xml:space="preserve"> </w:t>
      </w:r>
      <w:r w:rsidRPr="00A807E4">
        <w:rPr>
          <w:rFonts w:cs="Arial"/>
          <w:lang w:val="fr-FR"/>
        </w:rPr>
        <w:t>Les personnes ou les groupes consultés pourraient inclure les suivants :</w:t>
      </w:r>
      <w:r w:rsidR="00827E6C" w:rsidRPr="00827E6C">
        <w:rPr>
          <w:rStyle w:val="Responsetext"/>
          <w:lang w:val="fr-FR"/>
        </w:rPr>
        <w:t xml:space="preserve">   </w:t>
      </w:r>
    </w:p>
    <w:p w14:paraId="2BB316BF" w14:textId="16F554ED" w:rsidR="00A87E61" w:rsidRPr="00A807E4" w:rsidRDefault="007201C7" w:rsidP="005D4848">
      <w:pPr>
        <w:pStyle w:val="ListParagraph"/>
        <w:numPr>
          <w:ilvl w:val="3"/>
          <w:numId w:val="48"/>
        </w:numPr>
        <w:rPr>
          <w:rFonts w:cs="Arial"/>
          <w:lang w:val="fr-FR"/>
        </w:rPr>
      </w:pPr>
      <w:proofErr w:type="gramStart"/>
      <w:r w:rsidRPr="00A807E4">
        <w:rPr>
          <w:rFonts w:cs="Arial"/>
          <w:lang w:val="fr-FR"/>
        </w:rPr>
        <w:t>autres</w:t>
      </w:r>
      <w:proofErr w:type="gramEnd"/>
      <w:r w:rsidRPr="00A807E4">
        <w:rPr>
          <w:rFonts w:cs="Arial"/>
          <w:lang w:val="fr-FR"/>
        </w:rPr>
        <w:t xml:space="preserve"> unités académiques au sein de </w:t>
      </w:r>
      <w:proofErr w:type="gramStart"/>
      <w:r w:rsidRPr="00A807E4">
        <w:rPr>
          <w:rFonts w:cs="Arial"/>
          <w:lang w:val="fr-FR"/>
        </w:rPr>
        <w:t>l’établissement</w:t>
      </w:r>
      <w:r w:rsidR="00AA0F6E">
        <w:rPr>
          <w:rFonts w:cs="Arial"/>
          <w:lang w:val="fr-FR"/>
        </w:rPr>
        <w:t>;</w:t>
      </w:r>
      <w:proofErr w:type="gramEnd"/>
      <w:r w:rsidR="006F2CBF" w:rsidRPr="006F2CBF">
        <w:rPr>
          <w:rStyle w:val="Responsetext"/>
          <w:lang w:val="fr-FR"/>
        </w:rPr>
        <w:t xml:space="preserve">   </w:t>
      </w:r>
    </w:p>
    <w:p w14:paraId="1DEFFFDE" w14:textId="2FDCF4B3" w:rsidR="007201C7" w:rsidRPr="00A807E4" w:rsidRDefault="007201C7" w:rsidP="007201C7">
      <w:pPr>
        <w:pStyle w:val="ListParagraph"/>
        <w:numPr>
          <w:ilvl w:val="3"/>
          <w:numId w:val="48"/>
        </w:numPr>
        <w:rPr>
          <w:rFonts w:cs="Arial"/>
          <w:lang w:val="fr-FR"/>
        </w:rPr>
      </w:pPr>
      <w:proofErr w:type="gramStart"/>
      <w:r w:rsidRPr="00A807E4">
        <w:rPr>
          <w:rFonts w:cs="Arial"/>
          <w:lang w:val="fr-CA"/>
        </w:rPr>
        <w:t>unités</w:t>
      </w:r>
      <w:proofErr w:type="gramEnd"/>
      <w:r w:rsidRPr="00A807E4">
        <w:rPr>
          <w:rFonts w:cs="Arial"/>
          <w:lang w:val="fr-CA"/>
        </w:rPr>
        <w:t xml:space="preserve"> de soutien </w:t>
      </w:r>
      <w:r w:rsidRPr="00A807E4">
        <w:rPr>
          <w:lang w:val="fr-FR"/>
        </w:rPr>
        <w:t>académiques</w:t>
      </w:r>
      <w:r w:rsidRPr="00A807E4">
        <w:rPr>
          <w:rFonts w:cs="Arial"/>
          <w:lang w:val="fr-CA"/>
        </w:rPr>
        <w:t xml:space="preserve"> au sein de l’établissement</w:t>
      </w:r>
      <w:r w:rsidR="00AA0F6E">
        <w:rPr>
          <w:rFonts w:cs="Arial"/>
          <w:lang w:val="fr-FR"/>
        </w:rPr>
        <w:t>;</w:t>
      </w:r>
      <w:r w:rsidR="006F2CBF" w:rsidRPr="006F2CBF">
        <w:rPr>
          <w:rStyle w:val="Responsetext"/>
          <w:lang w:val="fr-FR"/>
        </w:rPr>
        <w:t xml:space="preserve">   </w:t>
      </w:r>
    </w:p>
    <w:p w14:paraId="1B37B8F3" w14:textId="1BDC108A" w:rsidR="007201C7" w:rsidRPr="00A807E4" w:rsidRDefault="007201C7" w:rsidP="007201C7">
      <w:pPr>
        <w:pStyle w:val="ListParagraph"/>
        <w:numPr>
          <w:ilvl w:val="3"/>
          <w:numId w:val="48"/>
        </w:numPr>
        <w:rPr>
          <w:rFonts w:cs="Arial"/>
        </w:rPr>
      </w:pPr>
      <w:proofErr w:type="gramStart"/>
      <w:r w:rsidRPr="00A807E4">
        <w:rPr>
          <w:rFonts w:cs="Arial"/>
          <w:lang w:val="fr-CA"/>
        </w:rPr>
        <w:t>conceptrices</w:t>
      </w:r>
      <w:proofErr w:type="gramEnd"/>
      <w:r w:rsidRPr="00A807E4">
        <w:rPr>
          <w:rFonts w:cs="Arial"/>
          <w:lang w:val="fr-CA"/>
        </w:rPr>
        <w:t xml:space="preserve"> ou </w:t>
      </w:r>
      <w:r w:rsidRPr="00A807E4">
        <w:rPr>
          <w:rFonts w:cs="Arial"/>
          <w:lang w:val="fr-CA"/>
        </w:rPr>
        <w:endnoteReference w:customMarkFollows="1" w:id="6"/>
        <w:t>concepteurs pédagogiques</w:t>
      </w:r>
      <w:r w:rsidR="00AA0F6E">
        <w:rPr>
          <w:rFonts w:cs="Arial"/>
          <w:lang w:val="fr-FR"/>
        </w:rPr>
        <w:t>;</w:t>
      </w:r>
      <w:r w:rsidR="006F2CBF" w:rsidRPr="00382A7E">
        <w:rPr>
          <w:rStyle w:val="Responsetext"/>
        </w:rPr>
        <w:t xml:space="preserve">   </w:t>
      </w:r>
    </w:p>
    <w:p w14:paraId="43BEF8D3" w14:textId="34FD7FEB" w:rsidR="007201C7" w:rsidRPr="00A807E4" w:rsidRDefault="007201C7" w:rsidP="007201C7">
      <w:pPr>
        <w:pStyle w:val="ListParagraph"/>
        <w:numPr>
          <w:ilvl w:val="3"/>
          <w:numId w:val="48"/>
        </w:numPr>
        <w:rPr>
          <w:rFonts w:cs="Arial"/>
          <w:lang w:val="fr-FR"/>
        </w:rPr>
      </w:pPr>
      <w:proofErr w:type="gramStart"/>
      <w:r w:rsidRPr="00A807E4">
        <w:rPr>
          <w:rFonts w:cs="Arial"/>
          <w:lang w:val="fr-CA"/>
        </w:rPr>
        <w:t>comités</w:t>
      </w:r>
      <w:proofErr w:type="gramEnd"/>
      <w:r w:rsidRPr="00A807E4">
        <w:rPr>
          <w:rFonts w:cs="Arial"/>
          <w:lang w:val="fr-CA"/>
        </w:rPr>
        <w:t xml:space="preserve"> consultatifs de programme</w:t>
      </w:r>
      <w:r w:rsidR="00AA0F6E">
        <w:rPr>
          <w:rFonts w:cs="Arial"/>
          <w:lang w:val="fr-FR"/>
        </w:rPr>
        <w:t>;</w:t>
      </w:r>
      <w:r w:rsidR="006F2CBF" w:rsidRPr="00382A7E">
        <w:rPr>
          <w:rStyle w:val="Responsetext"/>
        </w:rPr>
        <w:t xml:space="preserve">   </w:t>
      </w:r>
    </w:p>
    <w:p w14:paraId="105C997C" w14:textId="203334EC" w:rsidR="007201C7" w:rsidRPr="00A807E4" w:rsidRDefault="007201C7" w:rsidP="007201C7">
      <w:pPr>
        <w:pStyle w:val="ListParagraph"/>
        <w:numPr>
          <w:ilvl w:val="3"/>
          <w:numId w:val="48"/>
        </w:numPr>
        <w:rPr>
          <w:rFonts w:cs="Arial"/>
        </w:rPr>
      </w:pPr>
      <w:proofErr w:type="gramStart"/>
      <w:r w:rsidRPr="00A807E4">
        <w:rPr>
          <w:rFonts w:cs="Arial"/>
          <w:lang w:val="fr-CA"/>
        </w:rPr>
        <w:t>ministères</w:t>
      </w:r>
      <w:proofErr w:type="gramEnd"/>
      <w:r w:rsidR="00AA0F6E">
        <w:rPr>
          <w:rFonts w:cs="Arial"/>
          <w:lang w:val="fr-FR"/>
        </w:rPr>
        <w:t>;</w:t>
      </w:r>
      <w:r w:rsidR="006F2CBF" w:rsidRPr="00382A7E">
        <w:rPr>
          <w:rStyle w:val="Responsetext"/>
        </w:rPr>
        <w:t xml:space="preserve">   </w:t>
      </w:r>
    </w:p>
    <w:p w14:paraId="4B78F3ED" w14:textId="018BD491" w:rsidR="007201C7" w:rsidRPr="00A807E4" w:rsidRDefault="007201C7" w:rsidP="007201C7">
      <w:pPr>
        <w:pStyle w:val="ListParagraph"/>
        <w:numPr>
          <w:ilvl w:val="3"/>
          <w:numId w:val="48"/>
        </w:numPr>
        <w:rPr>
          <w:rFonts w:cs="Arial"/>
        </w:rPr>
      </w:pPr>
      <w:proofErr w:type="gramStart"/>
      <w:r w:rsidRPr="00A807E4">
        <w:rPr>
          <w:rFonts w:cs="Arial"/>
          <w:lang w:val="fr-CA"/>
        </w:rPr>
        <w:t>employeurs</w:t>
      </w:r>
      <w:proofErr w:type="gramEnd"/>
      <w:r w:rsidRPr="00A807E4">
        <w:rPr>
          <w:rFonts w:cs="Arial"/>
          <w:lang w:val="fr-CA"/>
        </w:rPr>
        <w:t xml:space="preserve"> potentiels</w:t>
      </w:r>
      <w:r w:rsidR="00AA0F6E">
        <w:rPr>
          <w:rFonts w:cs="Arial"/>
          <w:lang w:val="fr-FR"/>
        </w:rPr>
        <w:t>;</w:t>
      </w:r>
      <w:r w:rsidR="006F2CBF" w:rsidRPr="00382A7E">
        <w:rPr>
          <w:rStyle w:val="Responsetext"/>
        </w:rPr>
        <w:t xml:space="preserve">   </w:t>
      </w:r>
    </w:p>
    <w:p w14:paraId="7A32A8AE" w14:textId="30DFD7B9" w:rsidR="007201C7" w:rsidRPr="00A807E4" w:rsidRDefault="007201C7" w:rsidP="007201C7">
      <w:pPr>
        <w:pStyle w:val="ListParagraph"/>
        <w:numPr>
          <w:ilvl w:val="3"/>
          <w:numId w:val="48"/>
        </w:numPr>
        <w:rPr>
          <w:rFonts w:cs="Arial"/>
        </w:rPr>
      </w:pPr>
      <w:proofErr w:type="gramStart"/>
      <w:r w:rsidRPr="00A807E4">
        <w:rPr>
          <w:rFonts w:cs="Arial"/>
          <w:lang w:val="fr-CA"/>
        </w:rPr>
        <w:t>autres</w:t>
      </w:r>
      <w:proofErr w:type="gramEnd"/>
      <w:r w:rsidRPr="00A807E4">
        <w:rPr>
          <w:rFonts w:cs="Arial"/>
          <w:lang w:val="fr-CA"/>
        </w:rPr>
        <w:t xml:space="preserve"> établissements d’enseignement postsecondaire</w:t>
      </w:r>
      <w:r w:rsidR="00AA0F6E">
        <w:rPr>
          <w:rFonts w:cs="Arial"/>
          <w:lang w:val="fr-CA"/>
        </w:rPr>
        <w:t>;</w:t>
      </w:r>
      <w:r w:rsidR="006F2CBF" w:rsidRPr="00382A7E">
        <w:rPr>
          <w:rStyle w:val="Responsetext"/>
        </w:rPr>
        <w:t xml:space="preserve">   </w:t>
      </w:r>
    </w:p>
    <w:p w14:paraId="047E1666" w14:textId="064A345E" w:rsidR="007201C7" w:rsidRPr="00A807E4" w:rsidRDefault="007201C7" w:rsidP="007201C7">
      <w:pPr>
        <w:pStyle w:val="ListParagraph"/>
        <w:numPr>
          <w:ilvl w:val="3"/>
          <w:numId w:val="48"/>
        </w:numPr>
        <w:rPr>
          <w:rFonts w:cs="Arial"/>
        </w:rPr>
      </w:pPr>
      <w:proofErr w:type="gramStart"/>
      <w:r w:rsidRPr="00A807E4">
        <w:rPr>
          <w:rFonts w:cs="Arial"/>
          <w:lang w:val="fr-CA"/>
        </w:rPr>
        <w:t>associations</w:t>
      </w:r>
      <w:proofErr w:type="gramEnd"/>
      <w:r w:rsidRPr="00A807E4">
        <w:rPr>
          <w:rFonts w:cs="Arial"/>
          <w:lang w:val="fr-CA"/>
        </w:rPr>
        <w:t xml:space="preserve"> professionnelles</w:t>
      </w:r>
      <w:r w:rsidR="00AA0F6E">
        <w:rPr>
          <w:rFonts w:cs="Arial"/>
          <w:lang w:val="fr-CA"/>
        </w:rPr>
        <w:t>;</w:t>
      </w:r>
      <w:r w:rsidR="006F2CBF" w:rsidRPr="00382A7E">
        <w:rPr>
          <w:rStyle w:val="Responsetext"/>
        </w:rPr>
        <w:t xml:space="preserve">   </w:t>
      </w:r>
    </w:p>
    <w:p w14:paraId="742DEBD7" w14:textId="4A38FB72" w:rsidR="007201C7" w:rsidRPr="00A807E4" w:rsidRDefault="007201C7" w:rsidP="007201C7">
      <w:pPr>
        <w:pStyle w:val="ListParagraph"/>
        <w:numPr>
          <w:ilvl w:val="3"/>
          <w:numId w:val="48"/>
        </w:numPr>
        <w:rPr>
          <w:rFonts w:cs="Arial"/>
          <w:lang w:val="fr-FR"/>
        </w:rPr>
      </w:pPr>
      <w:proofErr w:type="gramStart"/>
      <w:r w:rsidRPr="00A807E4">
        <w:rPr>
          <w:rFonts w:cs="Arial"/>
          <w:lang w:val="fr-CA"/>
        </w:rPr>
        <w:t>organismes</w:t>
      </w:r>
      <w:proofErr w:type="gramEnd"/>
      <w:r w:rsidRPr="00A807E4">
        <w:rPr>
          <w:rFonts w:cs="Arial"/>
          <w:lang w:val="fr-CA"/>
        </w:rPr>
        <w:t xml:space="preserve"> de réglementation/d’agrément (</w:t>
      </w:r>
      <w:r w:rsidRPr="00A807E4">
        <w:rPr>
          <w:rFonts w:cs="Arial"/>
          <w:b/>
          <w:bCs/>
          <w:lang w:val="fr-CA"/>
        </w:rPr>
        <w:t>Remarque</w:t>
      </w:r>
      <w:r w:rsidRPr="00A807E4">
        <w:rPr>
          <w:rFonts w:cs="Arial"/>
          <w:lang w:val="fr-CA"/>
        </w:rPr>
        <w:t xml:space="preserve"> : Comme condition d’approbation, les programmes exigeant un agrément seront priés de fournir une confirmation de leur statut par l’organisme de désignation une fois le processus d’agrément terminé.)</w:t>
      </w:r>
      <w:r w:rsidR="006F2CBF" w:rsidRPr="006F2CBF">
        <w:rPr>
          <w:rStyle w:val="Responsetext"/>
          <w:lang w:val="fr-FR"/>
        </w:rPr>
        <w:t xml:space="preserve">   </w:t>
      </w:r>
    </w:p>
    <w:p w14:paraId="20BD9E6E" w14:textId="7176AF24" w:rsidR="007201C7" w:rsidRPr="00A807E4" w:rsidRDefault="007201C7" w:rsidP="007201C7">
      <w:pPr>
        <w:pStyle w:val="ListParagraph"/>
        <w:numPr>
          <w:ilvl w:val="3"/>
          <w:numId w:val="48"/>
        </w:numPr>
        <w:rPr>
          <w:rFonts w:cs="Arial"/>
          <w:lang w:val="fr-CA"/>
        </w:rPr>
      </w:pPr>
      <w:proofErr w:type="gramStart"/>
      <w:r w:rsidRPr="00A807E4">
        <w:rPr>
          <w:rFonts w:cs="Arial"/>
          <w:lang w:val="fr-CA"/>
        </w:rPr>
        <w:t>diplômées</w:t>
      </w:r>
      <w:proofErr w:type="gramEnd"/>
      <w:r w:rsidRPr="00A807E4">
        <w:rPr>
          <w:rFonts w:cs="Arial"/>
          <w:lang w:val="fr-CA"/>
        </w:rPr>
        <w:t xml:space="preserve"> et diplômés de programmes connexes</w:t>
      </w:r>
      <w:r w:rsidR="00AA0F6E">
        <w:rPr>
          <w:rFonts w:cs="Arial"/>
          <w:lang w:val="fr-CA"/>
        </w:rPr>
        <w:t>;</w:t>
      </w:r>
      <w:r w:rsidR="006F2CBF" w:rsidRPr="006F2CBF">
        <w:rPr>
          <w:rStyle w:val="Responsetext"/>
          <w:lang w:val="fr-FR"/>
        </w:rPr>
        <w:t xml:space="preserve">   </w:t>
      </w:r>
    </w:p>
    <w:p w14:paraId="2573973D" w14:textId="6FBF8F94" w:rsidR="007201C7" w:rsidRPr="00A807E4" w:rsidRDefault="007201C7" w:rsidP="007201C7">
      <w:pPr>
        <w:pStyle w:val="ListParagraph"/>
        <w:numPr>
          <w:ilvl w:val="3"/>
          <w:numId w:val="48"/>
        </w:numPr>
        <w:rPr>
          <w:rFonts w:cs="Arial"/>
        </w:rPr>
      </w:pPr>
      <w:proofErr w:type="gramStart"/>
      <w:r w:rsidRPr="00A807E4">
        <w:rPr>
          <w:rFonts w:cs="Arial"/>
          <w:lang w:val="fr-CA"/>
        </w:rPr>
        <w:t>perspectives</w:t>
      </w:r>
      <w:proofErr w:type="gramEnd"/>
      <w:r w:rsidRPr="00A807E4">
        <w:rPr>
          <w:rFonts w:cs="Arial"/>
          <w:lang w:val="fr-CA"/>
        </w:rPr>
        <w:t xml:space="preserve"> autochtones</w:t>
      </w:r>
      <w:r w:rsidR="00AA0F6E">
        <w:rPr>
          <w:rFonts w:cs="Arial"/>
          <w:lang w:val="fr-CA"/>
        </w:rPr>
        <w:t>;</w:t>
      </w:r>
      <w:r w:rsidR="006F2CBF" w:rsidRPr="00382A7E">
        <w:rPr>
          <w:rStyle w:val="Responsetext"/>
        </w:rPr>
        <w:t xml:space="preserve">   </w:t>
      </w:r>
    </w:p>
    <w:p w14:paraId="5E7DB841" w14:textId="1229F98A" w:rsidR="007201C7" w:rsidRPr="00A807E4" w:rsidRDefault="007201C7" w:rsidP="007201C7">
      <w:pPr>
        <w:pStyle w:val="ListParagraph"/>
        <w:numPr>
          <w:ilvl w:val="3"/>
          <w:numId w:val="48"/>
        </w:numPr>
        <w:rPr>
          <w:rFonts w:cs="Arial"/>
          <w:lang w:val="fr-CA"/>
        </w:rPr>
      </w:pPr>
      <w:proofErr w:type="gramStart"/>
      <w:r w:rsidRPr="00A807E4">
        <w:rPr>
          <w:rFonts w:cs="Arial"/>
          <w:lang w:val="fr-CA"/>
        </w:rPr>
        <w:t>membres</w:t>
      </w:r>
      <w:proofErr w:type="gramEnd"/>
      <w:r w:rsidRPr="00A807E4">
        <w:rPr>
          <w:rFonts w:cs="Arial"/>
          <w:lang w:val="fr-CA"/>
        </w:rPr>
        <w:t xml:space="preserve"> de groupes sous-représentés ou mal desservis</w:t>
      </w:r>
      <w:r w:rsidR="00AA0F6E">
        <w:rPr>
          <w:rFonts w:cs="Arial"/>
          <w:lang w:val="fr-CA"/>
        </w:rPr>
        <w:t>;</w:t>
      </w:r>
      <w:bookmarkStart w:id="11" w:name="_Hlk114065709"/>
      <w:r w:rsidR="006F2CBF" w:rsidRPr="006F2CBF">
        <w:rPr>
          <w:rStyle w:val="Responsetext"/>
          <w:lang w:val="fr-FR"/>
        </w:rPr>
        <w:t xml:space="preserve">   </w:t>
      </w:r>
    </w:p>
    <w:p w14:paraId="18127F31" w14:textId="70C4983B" w:rsidR="007201C7" w:rsidRPr="00A807E4" w:rsidRDefault="007201C7" w:rsidP="007201C7">
      <w:pPr>
        <w:pStyle w:val="ListParagraph"/>
        <w:numPr>
          <w:ilvl w:val="3"/>
          <w:numId w:val="48"/>
        </w:numPr>
        <w:rPr>
          <w:rFonts w:cs="Arial"/>
          <w:lang w:val="fr-CA"/>
        </w:rPr>
      </w:pPr>
      <w:proofErr w:type="gramStart"/>
      <w:r w:rsidRPr="00A807E4">
        <w:rPr>
          <w:rFonts w:cs="Arial"/>
          <w:lang w:val="fr-CA"/>
        </w:rPr>
        <w:t>ministère</w:t>
      </w:r>
      <w:proofErr w:type="gramEnd"/>
      <w:r w:rsidRPr="00A807E4">
        <w:rPr>
          <w:rFonts w:cs="Arial"/>
          <w:lang w:val="fr-CA"/>
        </w:rPr>
        <w:t xml:space="preserve"> de l’Éducation et du Développement de la petite enfance de la Nouvelle-Écosse (</w:t>
      </w:r>
      <w:r w:rsidRPr="00A807E4">
        <w:rPr>
          <w:rFonts w:cs="Arial"/>
          <w:b/>
          <w:bCs/>
          <w:lang w:val="fr-CA"/>
        </w:rPr>
        <w:t>remarque :</w:t>
      </w:r>
      <w:r w:rsidRPr="00A807E4">
        <w:rPr>
          <w:rFonts w:cs="Arial"/>
          <w:lang w:val="fr-CA"/>
        </w:rPr>
        <w:t xml:space="preserve"> lettre d’appui </w:t>
      </w:r>
      <w:r w:rsidRPr="00A807E4">
        <w:rPr>
          <w:rFonts w:cs="Arial"/>
          <w:b/>
          <w:bCs/>
          <w:lang w:val="fr-CA"/>
        </w:rPr>
        <w:t>exigée</w:t>
      </w:r>
      <w:r w:rsidRPr="00A807E4">
        <w:rPr>
          <w:rFonts w:cs="Arial"/>
          <w:lang w:val="fr-CA"/>
        </w:rPr>
        <w:t xml:space="preserve"> [à joindre] pour les programmes d’éducation en Nouvelle-Écosse</w:t>
      </w:r>
      <w:r w:rsidRPr="00A807E4">
        <w:rPr>
          <w:rStyle w:val="FootnoteReference"/>
          <w:rFonts w:cs="Arial"/>
          <w:lang w:val="fr-CA"/>
        </w:rPr>
        <w:footnoteReference w:id="8"/>
      </w:r>
      <w:r w:rsidRPr="00A807E4">
        <w:rPr>
          <w:rFonts w:cs="Arial"/>
          <w:lang w:val="fr-CA"/>
        </w:rPr>
        <w:t>)</w:t>
      </w:r>
      <w:r w:rsidR="00AA0F6E">
        <w:rPr>
          <w:rFonts w:cs="Arial"/>
          <w:lang w:val="fr-CA"/>
        </w:rPr>
        <w:t>;</w:t>
      </w:r>
      <w:bookmarkEnd w:id="11"/>
      <w:r w:rsidR="006F2CBF" w:rsidRPr="006F2CBF">
        <w:rPr>
          <w:rStyle w:val="Responsetext"/>
          <w:lang w:val="fr-FR"/>
        </w:rPr>
        <w:t xml:space="preserve">   </w:t>
      </w:r>
    </w:p>
    <w:p w14:paraId="18A62BA8" w14:textId="43F11039" w:rsidR="007201C7" w:rsidRPr="00A807E4" w:rsidRDefault="007201C7" w:rsidP="007201C7">
      <w:pPr>
        <w:pStyle w:val="ListParagraph"/>
        <w:numPr>
          <w:ilvl w:val="3"/>
          <w:numId w:val="48"/>
        </w:numPr>
        <w:rPr>
          <w:rFonts w:cs="Arial"/>
          <w:lang w:val="fr-CA"/>
        </w:rPr>
      </w:pPr>
      <w:r w:rsidRPr="00A807E4">
        <w:rPr>
          <w:rFonts w:cs="Arial"/>
          <w:lang w:val="fr-CA"/>
        </w:rPr>
        <w:t>Comité consultatif sur les ressources humaines en santé dans les Provinces atlantiques (</w:t>
      </w:r>
      <w:r w:rsidRPr="00A807E4">
        <w:rPr>
          <w:rFonts w:cs="Arial"/>
          <w:b/>
          <w:bCs/>
          <w:lang w:val="fr-CA"/>
        </w:rPr>
        <w:t>remarque :</w:t>
      </w:r>
      <w:r w:rsidRPr="00A807E4">
        <w:rPr>
          <w:rFonts w:cs="Arial"/>
          <w:lang w:val="fr-CA"/>
        </w:rPr>
        <w:t xml:space="preserve"> lettre appui </w:t>
      </w:r>
      <w:r w:rsidRPr="00A807E4">
        <w:rPr>
          <w:rFonts w:cs="Arial"/>
          <w:b/>
          <w:bCs/>
          <w:lang w:val="fr-CA"/>
        </w:rPr>
        <w:t>exigée</w:t>
      </w:r>
      <w:r w:rsidRPr="00A807E4">
        <w:rPr>
          <w:rFonts w:cs="Arial"/>
          <w:lang w:val="fr-CA"/>
        </w:rPr>
        <w:t xml:space="preserve"> [à joindre] pour les programmes de santé)</w:t>
      </w:r>
      <w:r w:rsidR="00AA0F6E">
        <w:rPr>
          <w:rFonts w:cs="Arial"/>
          <w:lang w:val="fr-CA"/>
        </w:rPr>
        <w:t>;</w:t>
      </w:r>
      <w:r w:rsidR="006F2CBF" w:rsidRPr="006F2CBF">
        <w:rPr>
          <w:rStyle w:val="Responsetext"/>
          <w:lang w:val="fr-FR"/>
        </w:rPr>
        <w:t xml:space="preserve">   </w:t>
      </w:r>
    </w:p>
    <w:p w14:paraId="39E58FFE" w14:textId="6197FC3A" w:rsidR="007201C7" w:rsidRPr="00A807E4" w:rsidRDefault="007201C7" w:rsidP="007201C7">
      <w:pPr>
        <w:pStyle w:val="ListParagraph"/>
        <w:numPr>
          <w:ilvl w:val="3"/>
          <w:numId w:val="48"/>
        </w:numPr>
        <w:rPr>
          <w:rFonts w:cs="Arial"/>
          <w:lang w:val="fr-CA"/>
        </w:rPr>
      </w:pPr>
      <w:proofErr w:type="gramStart"/>
      <w:r w:rsidRPr="00A807E4">
        <w:rPr>
          <w:rFonts w:cs="Arial"/>
          <w:lang w:val="fr-CA"/>
        </w:rPr>
        <w:t>autres</w:t>
      </w:r>
      <w:proofErr w:type="gramEnd"/>
      <w:r w:rsidRPr="00A807E4">
        <w:rPr>
          <w:rFonts w:cs="Arial"/>
          <w:lang w:val="fr-CA"/>
        </w:rPr>
        <w:t xml:space="preserve"> personnes ou groupes pertinents</w:t>
      </w:r>
      <w:bookmarkStart w:id="12" w:name="_Hlk112226908"/>
      <w:r w:rsidR="00AA0F6E">
        <w:rPr>
          <w:rFonts w:cs="Arial"/>
          <w:lang w:val="fr-CA"/>
        </w:rPr>
        <w:t>.</w:t>
      </w:r>
      <w:r w:rsidR="006F2CBF" w:rsidRPr="006F2CBF">
        <w:rPr>
          <w:rStyle w:val="Responsetext"/>
          <w:lang w:val="fr-FR"/>
        </w:rPr>
        <w:t xml:space="preserve">   </w:t>
      </w:r>
    </w:p>
    <w:p w14:paraId="36D1D373" w14:textId="002A3785" w:rsidR="007201C7" w:rsidRPr="006F2CBF" w:rsidRDefault="007201C7" w:rsidP="007201C7">
      <w:pPr>
        <w:pStyle w:val="ListParagraph"/>
        <w:spacing w:after="0"/>
        <w:rPr>
          <w:rFonts w:cs="Arial"/>
          <w:lang w:val="fr-FR"/>
        </w:rPr>
      </w:pPr>
      <w:r w:rsidRPr="00A807E4">
        <w:rPr>
          <w:rFonts w:cs="Arial"/>
          <w:lang w:val="fr-CA"/>
        </w:rPr>
        <w:t xml:space="preserve">Résumez les commentaires reçus et la réponse de l’établissement </w:t>
      </w:r>
      <w:r w:rsidRPr="00A807E4">
        <w:rPr>
          <w:lang w:val="fr-FR"/>
        </w:rPr>
        <w:t>en décrivant</w:t>
      </w:r>
      <w:r w:rsidRPr="00A807E4">
        <w:rPr>
          <w:rFonts w:cs="Arial"/>
          <w:lang w:val="fr-CA"/>
        </w:rPr>
        <w:t xml:space="preserve"> tout changement apporté à la structure ou au contenu du programme en réponse à la rétroaction.</w:t>
      </w:r>
      <w:bookmarkEnd w:id="12"/>
      <w:r w:rsidR="006F2CBF" w:rsidRPr="006F2CBF">
        <w:rPr>
          <w:rStyle w:val="Responsetext"/>
          <w:lang w:val="fr-FR"/>
        </w:rPr>
        <w:t xml:space="preserve">   </w:t>
      </w:r>
    </w:p>
    <w:p w14:paraId="23A1C50A" w14:textId="77777777" w:rsidR="00C43E89" w:rsidRPr="00A807E4" w:rsidRDefault="00C43E89" w:rsidP="00352BD9">
      <w:pPr>
        <w:spacing w:after="0"/>
        <w:rPr>
          <w:lang w:val="fr-CA"/>
        </w:rPr>
      </w:pPr>
    </w:p>
    <w:p w14:paraId="40A8085A" w14:textId="77777777" w:rsidR="007201C7" w:rsidRPr="00A807E4" w:rsidRDefault="007201C7" w:rsidP="007201C7">
      <w:pPr>
        <w:pStyle w:val="ListParagraph"/>
        <w:numPr>
          <w:ilvl w:val="0"/>
          <w:numId w:val="57"/>
        </w:numPr>
        <w:rPr>
          <w:rFonts w:cs="Arial"/>
          <w:b/>
          <w:lang w:val="fr-CA"/>
        </w:rPr>
      </w:pPr>
      <w:r w:rsidRPr="00A807E4">
        <w:rPr>
          <w:rFonts w:cs="Arial"/>
          <w:b/>
          <w:bCs/>
          <w:lang w:val="fr-CA"/>
        </w:rPr>
        <w:t xml:space="preserve">Résultats d’apprentissage </w:t>
      </w:r>
      <w:r w:rsidRPr="00A807E4">
        <w:rPr>
          <w:b/>
          <w:bCs/>
          <w:lang w:val="fr-FR"/>
        </w:rPr>
        <w:t xml:space="preserve">du programme </w:t>
      </w:r>
      <w:r w:rsidRPr="00A807E4">
        <w:rPr>
          <w:rFonts w:cs="Arial"/>
          <w:b/>
          <w:bCs/>
          <w:lang w:val="fr-CA"/>
        </w:rPr>
        <w:t xml:space="preserve">et </w:t>
      </w:r>
      <w:r w:rsidRPr="00A807E4">
        <w:rPr>
          <w:b/>
          <w:bCs/>
          <w:lang w:val="fr-FR"/>
        </w:rPr>
        <w:t>perspectives de carrière et de formation</w:t>
      </w:r>
    </w:p>
    <w:p w14:paraId="3FE5499D" w14:textId="093BBE69" w:rsidR="00A87E61" w:rsidRPr="00A807E4" w:rsidRDefault="007201C7" w:rsidP="000D0747">
      <w:pPr>
        <w:pStyle w:val="ListParagraph"/>
        <w:numPr>
          <w:ilvl w:val="1"/>
          <w:numId w:val="57"/>
        </w:numPr>
        <w:rPr>
          <w:lang w:val="fr-FR"/>
        </w:rPr>
      </w:pPr>
      <w:r w:rsidRPr="00A807E4">
        <w:rPr>
          <w:rFonts w:cs="Arial"/>
          <w:lang w:val="fr-CA"/>
        </w:rPr>
        <w:t xml:space="preserve">À l’aide du tableau de l’annexe 5, indiquez les </w:t>
      </w:r>
      <w:r w:rsidRPr="00A807E4">
        <w:rPr>
          <w:rFonts w:cs="Arial"/>
          <w:b/>
          <w:bCs/>
          <w:lang w:val="fr-CA"/>
        </w:rPr>
        <w:t>résultats d’apprentissage</w:t>
      </w:r>
      <w:r w:rsidRPr="00A807E4">
        <w:rPr>
          <w:rFonts w:cs="Arial"/>
          <w:lang w:val="fr-CA"/>
        </w:rPr>
        <w:t xml:space="preserve"> et la façon dont ils seront atteints. Les résultats d’apprentissage peuvent comprendre :</w:t>
      </w:r>
      <w:r w:rsidRPr="00A807E4">
        <w:rPr>
          <w:rFonts w:cs="Arial"/>
          <w:lang w:val="fr-FR"/>
        </w:rPr>
        <w:t> </w:t>
      </w:r>
      <w:r w:rsidR="0066229B" w:rsidRPr="00A807E4">
        <w:rPr>
          <w:rStyle w:val="EndnoteReference"/>
          <w:rFonts w:cs="Arial"/>
          <w:b/>
          <w:bCs/>
          <w:color w:val="0070C0"/>
          <w:lang w:val="fr-FR"/>
        </w:rPr>
        <w:endnoteReference w:customMarkFollows="1" w:id="7"/>
        <w:t>(Astuce)</w:t>
      </w:r>
      <w:r w:rsidR="006F2CBF" w:rsidRPr="00382A7E">
        <w:rPr>
          <w:rStyle w:val="Responsetext"/>
        </w:rPr>
        <w:t xml:space="preserve">   </w:t>
      </w:r>
    </w:p>
    <w:p w14:paraId="3B7D6205" w14:textId="2F5CE2AF" w:rsidR="00A87E61" w:rsidRPr="00A807E4" w:rsidRDefault="006F2CBF" w:rsidP="005D4848">
      <w:pPr>
        <w:pStyle w:val="ListParagraph"/>
        <w:numPr>
          <w:ilvl w:val="3"/>
          <w:numId w:val="47"/>
        </w:numPr>
        <w:rPr>
          <w:rFonts w:cs="Arial"/>
          <w:lang w:val="fr-FR"/>
        </w:rPr>
      </w:pPr>
      <w:proofErr w:type="gramStart"/>
      <w:r w:rsidRPr="00A807E4">
        <w:rPr>
          <w:rFonts w:cs="Arial"/>
          <w:lang w:val="fr-FR"/>
        </w:rPr>
        <w:t>c</w:t>
      </w:r>
      <w:r w:rsidR="007201C7" w:rsidRPr="00A807E4">
        <w:rPr>
          <w:rFonts w:cs="Arial"/>
          <w:lang w:val="fr-FR"/>
        </w:rPr>
        <w:t>onnaissances</w:t>
      </w:r>
      <w:proofErr w:type="gramEnd"/>
      <w:r w:rsidR="007201C7" w:rsidRPr="00A807E4">
        <w:rPr>
          <w:rFonts w:cs="Arial"/>
          <w:lang w:val="fr-FR"/>
        </w:rPr>
        <w:t xml:space="preserve">, aptitudes, capacités, compétences et valeurs transdisciplinaires </w:t>
      </w:r>
      <w:proofErr w:type="gramStart"/>
      <w:r w:rsidR="007201C7" w:rsidRPr="00A807E4">
        <w:rPr>
          <w:rFonts w:cs="Arial"/>
          <w:lang w:val="fr-FR"/>
        </w:rPr>
        <w:t>générales;</w:t>
      </w:r>
      <w:proofErr w:type="gramEnd"/>
      <w:r w:rsidRPr="006F2CBF">
        <w:rPr>
          <w:rStyle w:val="Responsetext"/>
          <w:lang w:val="fr-FR"/>
        </w:rPr>
        <w:t xml:space="preserve">   </w:t>
      </w:r>
    </w:p>
    <w:p w14:paraId="52422326" w14:textId="454DD67E" w:rsidR="007201C7" w:rsidRPr="00A807E4" w:rsidRDefault="006F2CBF" w:rsidP="007201C7">
      <w:pPr>
        <w:pStyle w:val="ListParagraph"/>
        <w:numPr>
          <w:ilvl w:val="3"/>
          <w:numId w:val="47"/>
        </w:numPr>
        <w:rPr>
          <w:rFonts w:cs="Arial"/>
          <w:lang w:val="fr-CA"/>
        </w:rPr>
      </w:pPr>
      <w:proofErr w:type="gramStart"/>
      <w:r w:rsidRPr="00A807E4">
        <w:rPr>
          <w:rFonts w:cs="Arial"/>
          <w:lang w:val="fr-CA"/>
        </w:rPr>
        <w:t>c</w:t>
      </w:r>
      <w:r w:rsidR="007201C7" w:rsidRPr="00A807E4">
        <w:rPr>
          <w:rFonts w:cs="Arial"/>
          <w:lang w:val="fr-CA"/>
        </w:rPr>
        <w:t>onnaissances</w:t>
      </w:r>
      <w:proofErr w:type="gramEnd"/>
      <w:r w:rsidR="007201C7" w:rsidRPr="00A807E4">
        <w:rPr>
          <w:rFonts w:cs="Arial"/>
          <w:lang w:val="fr-CA"/>
        </w:rPr>
        <w:t>, aptitudes, capacités, compétences et valeurs propres au programme ou à la discipline;</w:t>
      </w:r>
      <w:r w:rsidRPr="006F2CBF">
        <w:rPr>
          <w:rStyle w:val="Responsetext"/>
          <w:lang w:val="fr-FR"/>
        </w:rPr>
        <w:t xml:space="preserve">   </w:t>
      </w:r>
    </w:p>
    <w:p w14:paraId="4E4B4ABC" w14:textId="68F662DC" w:rsidR="007201C7" w:rsidRPr="00A807E4" w:rsidRDefault="006F2CBF" w:rsidP="007201C7">
      <w:pPr>
        <w:pStyle w:val="ListParagraph"/>
        <w:numPr>
          <w:ilvl w:val="3"/>
          <w:numId w:val="47"/>
        </w:numPr>
        <w:rPr>
          <w:rFonts w:cs="Arial"/>
          <w:lang w:val="fr-CA"/>
        </w:rPr>
      </w:pPr>
      <w:proofErr w:type="gramStart"/>
      <w:r w:rsidRPr="00A807E4">
        <w:rPr>
          <w:rFonts w:cs="Arial"/>
          <w:lang w:val="fr-CA"/>
        </w:rPr>
        <w:t>c</w:t>
      </w:r>
      <w:r w:rsidR="007201C7" w:rsidRPr="00A807E4">
        <w:rPr>
          <w:rFonts w:cs="Arial"/>
          <w:lang w:val="fr-CA"/>
        </w:rPr>
        <w:t>onnaissances</w:t>
      </w:r>
      <w:proofErr w:type="gramEnd"/>
      <w:r w:rsidR="007201C7" w:rsidRPr="00A807E4">
        <w:rPr>
          <w:rFonts w:cs="Arial"/>
          <w:lang w:val="fr-CA"/>
        </w:rPr>
        <w:t>, aptitudes, capacités, compétences et valeurs liées aux exigences particulières du programme (apprentissage intégré au travail, projet de synthèse, etc.).</w:t>
      </w:r>
      <w:r w:rsidRPr="006F2CBF">
        <w:rPr>
          <w:rStyle w:val="Responsetext"/>
          <w:lang w:val="fr-FR"/>
        </w:rPr>
        <w:t xml:space="preserve">   </w:t>
      </w:r>
    </w:p>
    <w:p w14:paraId="011D7689" w14:textId="330F5CC6" w:rsidR="00500513" w:rsidRPr="00A807E4" w:rsidRDefault="007201C7" w:rsidP="000D0747">
      <w:pPr>
        <w:pStyle w:val="ListParagraph"/>
        <w:numPr>
          <w:ilvl w:val="1"/>
          <w:numId w:val="57"/>
        </w:numPr>
        <w:rPr>
          <w:rFonts w:cs="Arial"/>
          <w:lang w:val="fr-FR"/>
        </w:rPr>
      </w:pPr>
      <w:r w:rsidRPr="00A807E4">
        <w:rPr>
          <w:rFonts w:cs="Arial"/>
          <w:lang w:val="fr-FR"/>
        </w:rPr>
        <w:t>Énumérez les perspectives de carrière et de formation. </w:t>
      </w:r>
      <w:r w:rsidR="009100B0" w:rsidRPr="00A807E4">
        <w:rPr>
          <w:rStyle w:val="EndnoteReference"/>
          <w:rFonts w:cs="Arial"/>
          <w:b/>
          <w:bCs/>
          <w:color w:val="0070C0"/>
          <w:lang w:val="fr-FR"/>
        </w:rPr>
        <w:endnoteReference w:customMarkFollows="1" w:id="8"/>
        <w:t>(Astuce)</w:t>
      </w:r>
      <w:r w:rsidR="006F2CBF" w:rsidRPr="006F2CBF">
        <w:rPr>
          <w:rStyle w:val="Responsetext"/>
          <w:lang w:val="fr-FR"/>
        </w:rPr>
        <w:t xml:space="preserve">   </w:t>
      </w:r>
    </w:p>
    <w:p w14:paraId="3FAFF229" w14:textId="671EC020" w:rsidR="00A87E61" w:rsidRPr="00A807E4" w:rsidRDefault="0010766A" w:rsidP="000D0747">
      <w:pPr>
        <w:pStyle w:val="ListParagraph"/>
        <w:numPr>
          <w:ilvl w:val="1"/>
          <w:numId w:val="57"/>
        </w:numPr>
        <w:rPr>
          <w:lang w:val="fr-FR"/>
        </w:rPr>
      </w:pPr>
      <w:r w:rsidRPr="00A807E4">
        <w:rPr>
          <w:rFonts w:cs="Arial"/>
          <w:lang w:val="fr-FR"/>
        </w:rPr>
        <w:t>Si l’une des perspectives énumérées consiste à poursuivre des études dans une discipline particulière, déterminez les programmes possibles et ajoutez des données à l’appui pour confirmer que les diplômées et diplômés répondront aux exigences d’admission.</w:t>
      </w:r>
      <w:r w:rsidR="009100B0" w:rsidRPr="00A807E4">
        <w:rPr>
          <w:lang w:val="fr-FR"/>
        </w:rPr>
        <w:t> </w:t>
      </w:r>
      <w:r w:rsidR="009100B0" w:rsidRPr="00A807E4">
        <w:rPr>
          <w:rStyle w:val="EndnoteReference"/>
          <w:b/>
          <w:bCs/>
          <w:color w:val="0070C0"/>
          <w:lang w:val="fr-FR"/>
        </w:rPr>
        <w:endnoteReference w:customMarkFollows="1" w:id="9"/>
        <w:t>(Astuce)</w:t>
      </w:r>
      <w:r w:rsidR="006F2CBF" w:rsidRPr="006F2CBF">
        <w:rPr>
          <w:rStyle w:val="Responsetext"/>
          <w:lang w:val="fr-FR"/>
        </w:rPr>
        <w:t xml:space="preserve">   </w:t>
      </w:r>
    </w:p>
    <w:p w14:paraId="3CED17CB" w14:textId="38D27282" w:rsidR="00A87E61" w:rsidRPr="00A807E4" w:rsidRDefault="0010766A" w:rsidP="000D0747">
      <w:pPr>
        <w:pStyle w:val="ListParagraph"/>
        <w:numPr>
          <w:ilvl w:val="1"/>
          <w:numId w:val="57"/>
        </w:numPr>
        <w:rPr>
          <w:lang w:val="fr-FR"/>
        </w:rPr>
      </w:pPr>
      <w:r w:rsidRPr="00A807E4">
        <w:rPr>
          <w:rFonts w:cs="Arial"/>
          <w:lang w:val="fr-FR"/>
        </w:rPr>
        <w:t>Si l’une des perspectives énumérées consiste à chercher un emploi dans des domaines précis, déterminez les domaines et les postes/titres de poste potentiels dans ces domaines, et ajoutez des données à l’appui pour confirmer que cet objectif est réalisable.</w:t>
      </w:r>
      <w:r w:rsidR="009100B0" w:rsidRPr="00A807E4">
        <w:rPr>
          <w:lang w:val="fr-FR"/>
        </w:rPr>
        <w:t> </w:t>
      </w:r>
      <w:r w:rsidR="009100B0" w:rsidRPr="00A807E4">
        <w:rPr>
          <w:rStyle w:val="EndnoteReference"/>
          <w:b/>
          <w:bCs/>
          <w:color w:val="0070C0"/>
          <w:lang w:val="fr-FR"/>
        </w:rPr>
        <w:endnoteReference w:customMarkFollows="1" w:id="10"/>
        <w:t>(Astuce)</w:t>
      </w:r>
      <w:r w:rsidR="006F2CBF" w:rsidRPr="006F2CBF">
        <w:rPr>
          <w:rStyle w:val="Responsetext"/>
          <w:lang w:val="fr-FR"/>
        </w:rPr>
        <w:t xml:space="preserve">   </w:t>
      </w:r>
    </w:p>
    <w:p w14:paraId="348EB617" w14:textId="686C1C22" w:rsidR="00A87E61" w:rsidRPr="00A807E4" w:rsidRDefault="0010766A" w:rsidP="000D0747">
      <w:pPr>
        <w:pStyle w:val="ListParagraph"/>
        <w:numPr>
          <w:ilvl w:val="1"/>
          <w:numId w:val="57"/>
        </w:numPr>
        <w:rPr>
          <w:lang w:val="fr-FR"/>
        </w:rPr>
      </w:pPr>
      <w:r w:rsidRPr="00A807E4">
        <w:rPr>
          <w:rFonts w:cs="Arial"/>
          <w:lang w:val="fr-FR"/>
        </w:rPr>
        <w:t>Si l’une des perspectives énumérées consiste à obtenir un emploi dans une profession assujettie à la réglementation gouvernementale ou à un titre professionnel :</w:t>
      </w:r>
      <w:r w:rsidRPr="00A807E4">
        <w:rPr>
          <w:lang w:val="fr-FR"/>
        </w:rPr>
        <w:t> </w:t>
      </w:r>
      <w:r w:rsidR="009100B0" w:rsidRPr="00A807E4">
        <w:rPr>
          <w:rStyle w:val="EndnoteReference"/>
          <w:b/>
          <w:bCs/>
          <w:color w:val="0070C0"/>
          <w:lang w:val="fr-FR"/>
        </w:rPr>
        <w:endnoteReference w:customMarkFollows="1" w:id="11"/>
        <w:t>(Astuce)</w:t>
      </w:r>
      <w:r w:rsidR="006F2CBF" w:rsidRPr="006F2CBF">
        <w:rPr>
          <w:rStyle w:val="Responsetext"/>
          <w:lang w:val="fr-FR"/>
        </w:rPr>
        <w:t xml:space="preserve">   </w:t>
      </w:r>
    </w:p>
    <w:p w14:paraId="4477594B" w14:textId="44FF179F" w:rsidR="00A87E61" w:rsidRPr="00A807E4" w:rsidRDefault="0010766A" w:rsidP="000D0747">
      <w:pPr>
        <w:pStyle w:val="ListParagraph"/>
        <w:numPr>
          <w:ilvl w:val="2"/>
          <w:numId w:val="57"/>
        </w:numPr>
        <w:rPr>
          <w:rFonts w:cs="Arial"/>
          <w:lang w:val="fr-FR"/>
        </w:rPr>
      </w:pPr>
      <w:r w:rsidRPr="00A807E4">
        <w:rPr>
          <w:rFonts w:cs="Arial"/>
          <w:lang w:val="fr-FR"/>
        </w:rPr>
        <w:t>Indiquez le type de permis, la certification ou le titre professionnel que les étudiantes et étudiants devront obtenir</w:t>
      </w:r>
      <w:r w:rsidR="006F2CBF">
        <w:rPr>
          <w:rFonts w:cs="Arial"/>
          <w:lang w:val="fr-FR"/>
        </w:rPr>
        <w:t>.</w:t>
      </w:r>
      <w:r w:rsidR="006F2CBF" w:rsidRPr="006F2CBF">
        <w:rPr>
          <w:rStyle w:val="Responsetext"/>
          <w:lang w:val="fr-FR"/>
        </w:rPr>
        <w:t xml:space="preserve">   </w:t>
      </w:r>
    </w:p>
    <w:p w14:paraId="3CAB6D6F" w14:textId="0F8BCE99" w:rsidR="003657A0" w:rsidRPr="00A807E4" w:rsidRDefault="0010766A" w:rsidP="00DA24E4">
      <w:pPr>
        <w:pStyle w:val="ListParagraph"/>
        <w:numPr>
          <w:ilvl w:val="2"/>
          <w:numId w:val="57"/>
        </w:numPr>
        <w:spacing w:after="0"/>
        <w:rPr>
          <w:rFonts w:cs="Arial"/>
          <w:lang w:val="fr-FR"/>
        </w:rPr>
      </w:pPr>
      <w:r w:rsidRPr="00A807E4">
        <w:rPr>
          <w:rFonts w:cs="Arial"/>
          <w:lang w:val="fr-FR"/>
        </w:rPr>
        <w:t>Décrivez les exigences en matière de désignation et expliquez comment les diplômées et diplômés répondront à ces exigences par l’entremise du programme</w:t>
      </w:r>
      <w:r w:rsidR="006F2CBF">
        <w:rPr>
          <w:rFonts w:cs="Arial"/>
          <w:lang w:val="fr-FR"/>
        </w:rPr>
        <w:t>.</w:t>
      </w:r>
      <w:r w:rsidR="006F2CBF" w:rsidRPr="006F2CBF">
        <w:rPr>
          <w:rStyle w:val="Responsetext"/>
          <w:lang w:val="fr-FR"/>
        </w:rPr>
        <w:t xml:space="preserve">   </w:t>
      </w:r>
    </w:p>
    <w:p w14:paraId="0101BBA1" w14:textId="77777777" w:rsidR="00A87E61" w:rsidRPr="00A807E4" w:rsidRDefault="00A87E61" w:rsidP="00352BD9">
      <w:pPr>
        <w:spacing w:after="0"/>
        <w:rPr>
          <w:lang w:val="fr-FR"/>
        </w:rPr>
      </w:pPr>
    </w:p>
    <w:p w14:paraId="632BDDC6" w14:textId="627DF436" w:rsidR="00A87E61" w:rsidRPr="00A807E4" w:rsidRDefault="00C91F18" w:rsidP="006B7E83">
      <w:pPr>
        <w:pStyle w:val="ListParagraph"/>
        <w:keepNext/>
        <w:numPr>
          <w:ilvl w:val="0"/>
          <w:numId w:val="57"/>
        </w:numPr>
        <w:spacing w:after="0"/>
        <w:ind w:left="357" w:hanging="357"/>
        <w:rPr>
          <w:rFonts w:cs="Arial"/>
          <w:b/>
        </w:rPr>
      </w:pPr>
      <w:bookmarkStart w:id="14" w:name="_Hlk109910328"/>
      <w:r w:rsidRPr="00A807E4">
        <w:rPr>
          <w:rFonts w:cs="Arial"/>
          <w:b/>
        </w:rPr>
        <w:lastRenderedPageBreak/>
        <w:t>Modes de prestation</w:t>
      </w:r>
    </w:p>
    <w:p w14:paraId="6458C9C4" w14:textId="761B84FD" w:rsidR="00C91F18" w:rsidRPr="00BC5D52" w:rsidRDefault="00C91F18" w:rsidP="00C91F18">
      <w:pPr>
        <w:keepNext/>
        <w:spacing w:after="0"/>
        <w:rPr>
          <w:rFonts w:cs="Arial"/>
          <w:i/>
          <w:iCs/>
          <w:lang w:val="fr-FR"/>
        </w:rPr>
      </w:pPr>
      <w:r w:rsidRPr="00A807E4">
        <w:rPr>
          <w:rFonts w:cs="Arial"/>
          <w:i/>
          <w:iCs/>
          <w:lang w:val="fr-CA"/>
        </w:rPr>
        <w:t xml:space="preserve">Pour en savoir plus sur les modes de prestation, consulter les </w:t>
      </w:r>
      <w:hyperlink r:id="rId12" w:history="1">
        <w:r w:rsidRPr="00A807E4">
          <w:rPr>
            <w:rStyle w:val="Hyperlink"/>
            <w:rFonts w:cs="Arial"/>
            <w:i/>
            <w:iCs/>
            <w:lang w:val="fr-CA"/>
          </w:rPr>
          <w:t>Lignes directrices pour les cadres institutionnels en matière d’apprentissage en ligne et à support technologique</w:t>
        </w:r>
      </w:hyperlink>
      <w:r w:rsidRPr="00A807E4">
        <w:rPr>
          <w:rStyle w:val="Hyperlink"/>
          <w:rFonts w:cs="Arial"/>
          <w:i/>
          <w:iCs/>
          <w:u w:val="none"/>
          <w:lang w:val="fr-CA"/>
        </w:rPr>
        <w:t xml:space="preserve"> </w:t>
      </w:r>
      <w:r w:rsidRPr="00A807E4">
        <w:rPr>
          <w:rFonts w:cs="Arial"/>
          <w:i/>
          <w:iCs/>
          <w:lang w:val="fr-CA"/>
        </w:rPr>
        <w:t>de la CESPM.</w:t>
      </w:r>
      <w:r w:rsidR="00BC5D52" w:rsidRPr="00BC5D52">
        <w:rPr>
          <w:rStyle w:val="Responsetext"/>
          <w:lang w:val="fr-FR"/>
        </w:rPr>
        <w:t xml:space="preserve">   </w:t>
      </w:r>
    </w:p>
    <w:p w14:paraId="76E1478E" w14:textId="49B22B90" w:rsidR="00BD02C2" w:rsidRPr="00A807E4" w:rsidRDefault="00C91F18" w:rsidP="00C91F18">
      <w:pPr>
        <w:pStyle w:val="ListParagraph"/>
        <w:keepNext/>
        <w:numPr>
          <w:ilvl w:val="1"/>
          <w:numId w:val="57"/>
        </w:numPr>
        <w:spacing w:after="0"/>
        <w:rPr>
          <w:rFonts w:cs="Arial"/>
          <w:lang w:val="fr-FR"/>
        </w:rPr>
      </w:pPr>
      <w:r w:rsidRPr="00A807E4">
        <w:rPr>
          <w:lang w:val="fr-FR"/>
        </w:rPr>
        <w:t xml:space="preserve">Quels modes de prestation sont prévus pour le </w:t>
      </w:r>
      <w:proofErr w:type="gramStart"/>
      <w:r w:rsidRPr="00A807E4">
        <w:rPr>
          <w:lang w:val="fr-FR"/>
        </w:rPr>
        <w:t>programme?</w:t>
      </w:r>
      <w:proofErr w:type="gramEnd"/>
      <w:r w:rsidRPr="00A807E4">
        <w:rPr>
          <w:lang w:val="fr-FR"/>
        </w:rPr>
        <w:t xml:space="preserve"> (Cochez toutes les cases correspondantes)</w:t>
      </w:r>
      <w:r w:rsidRPr="00A807E4">
        <w:rPr>
          <w:rFonts w:cs="Arial"/>
          <w:lang w:val="fr-CA"/>
        </w:rPr>
        <w:t> :</w:t>
      </w:r>
      <w:r w:rsidR="00FE3F31" w:rsidRPr="00A807E4">
        <w:rPr>
          <w:rFonts w:cs="Arial"/>
          <w:lang w:val="fr-FR"/>
        </w:rPr>
        <w:t> </w:t>
      </w:r>
      <w:r w:rsidR="00FE3F31" w:rsidRPr="00A807E4">
        <w:rPr>
          <w:rStyle w:val="EndnoteReference"/>
          <w:rFonts w:cs="Arial"/>
          <w:b/>
          <w:bCs/>
          <w:color w:val="0070C0"/>
          <w:lang w:val="fr-FR"/>
        </w:rPr>
        <w:endnoteReference w:customMarkFollows="1" w:id="12"/>
        <w:t>(Astuce)</w:t>
      </w:r>
      <w:r w:rsidR="00BC5D52" w:rsidRPr="00BC5D52">
        <w:rPr>
          <w:rStyle w:val="Responsetext"/>
          <w:lang w:val="fr-FR"/>
        </w:rPr>
        <w:t xml:space="preserve">   </w:t>
      </w:r>
    </w:p>
    <w:p w14:paraId="76B60804" w14:textId="4AFCCE66" w:rsidR="004E1FC7" w:rsidRPr="00BC5D52" w:rsidRDefault="005854C5" w:rsidP="00D515B9">
      <w:pPr>
        <w:spacing w:after="0"/>
        <w:ind w:left="993" w:hanging="284"/>
        <w:rPr>
          <w:rFonts w:cs="Arial"/>
          <w:lang w:val="fr-FR"/>
        </w:rPr>
      </w:pPr>
      <w:sdt>
        <w:sdtPr>
          <w:rPr>
            <w:lang w:val="fr-FR"/>
          </w:rPr>
          <w:id w:val="-1055774594"/>
          <w14:checkbox>
            <w14:checked w14:val="0"/>
            <w14:checkedState w14:val="2612" w14:font="MS Gothic"/>
            <w14:uncheckedState w14:val="2610" w14:font="MS Gothic"/>
          </w14:checkbox>
        </w:sdtPr>
        <w:sdtEndPr/>
        <w:sdtContent>
          <w:r w:rsidR="00D515B9" w:rsidRPr="00A807E4">
            <w:rPr>
              <w:rFonts w:ascii="MS Gothic" w:eastAsia="MS Gothic" w:hAnsi="MS Gothic" w:hint="eastAsia"/>
              <w:lang w:val="fr-FR"/>
            </w:rPr>
            <w:t>☐</w:t>
          </w:r>
        </w:sdtContent>
      </w:sdt>
      <w:r w:rsidR="00470614" w:rsidRPr="00A807E4">
        <w:rPr>
          <w:rFonts w:cs="Arial"/>
          <w:lang w:val="fr-FR"/>
        </w:rPr>
        <w:t xml:space="preserve">  </w:t>
      </w:r>
      <w:r w:rsidR="00C91F18" w:rsidRPr="00A807E4">
        <w:rPr>
          <w:rFonts w:cs="Arial"/>
          <w:lang w:val="fr-FR"/>
        </w:rPr>
        <w:t>Apprentissage en présentiel – tout l’enseignement se fait en présentiel.</w:t>
      </w:r>
      <w:r w:rsidR="00BC5D52" w:rsidRPr="00BC5D52">
        <w:rPr>
          <w:rStyle w:val="Responsetext"/>
          <w:lang w:val="fr-FR"/>
        </w:rPr>
        <w:t xml:space="preserve">   </w:t>
      </w:r>
    </w:p>
    <w:p w14:paraId="50E70F66" w14:textId="5A1B79B5" w:rsidR="00A87E61" w:rsidRPr="00BC5D52" w:rsidRDefault="005854C5" w:rsidP="00D515B9">
      <w:pPr>
        <w:spacing w:after="0"/>
        <w:ind w:left="993" w:hanging="284"/>
        <w:rPr>
          <w:rFonts w:cs="Arial"/>
          <w:lang w:val="fr-FR"/>
        </w:rPr>
      </w:pPr>
      <w:sdt>
        <w:sdtPr>
          <w:rPr>
            <w:lang w:val="fr-FR"/>
          </w:rPr>
          <w:id w:val="228506822"/>
          <w14:checkbox>
            <w14:checked w14:val="0"/>
            <w14:checkedState w14:val="2612" w14:font="MS Gothic"/>
            <w14:uncheckedState w14:val="2610" w14:font="MS Gothic"/>
          </w14:checkbox>
        </w:sdtPr>
        <w:sdtEndPr/>
        <w:sdtContent>
          <w:r w:rsidR="004908E3" w:rsidRPr="00A807E4">
            <w:rPr>
              <w:rFonts w:ascii="MS Gothic" w:eastAsia="MS Gothic" w:hAnsi="MS Gothic" w:hint="eastAsia"/>
              <w:lang w:val="fr-FR"/>
            </w:rPr>
            <w:t>☐</w:t>
          </w:r>
        </w:sdtContent>
      </w:sdt>
      <w:r w:rsidR="00470614" w:rsidRPr="00A807E4">
        <w:rPr>
          <w:rFonts w:cs="Arial"/>
          <w:lang w:val="fr-FR"/>
        </w:rPr>
        <w:t xml:space="preserve">  </w:t>
      </w:r>
      <w:r w:rsidR="00C91F18" w:rsidRPr="00A807E4">
        <w:rPr>
          <w:rFonts w:cs="Arial"/>
          <w:lang w:val="fr-FR"/>
        </w:rPr>
        <w:t>Apprentissage en ligne – tout l’enseignement se fait en ligne, de façon :</w:t>
      </w:r>
      <w:r w:rsidR="00BC5D52" w:rsidRPr="00BC5D52">
        <w:rPr>
          <w:rStyle w:val="Responsetext"/>
          <w:lang w:val="fr-FR"/>
        </w:rPr>
        <w:t xml:space="preserve">   </w:t>
      </w:r>
    </w:p>
    <w:p w14:paraId="6BC62F63" w14:textId="0D2A3DAB" w:rsidR="00F80CDC" w:rsidRPr="00BC5D52" w:rsidRDefault="005854C5" w:rsidP="00A75311">
      <w:pPr>
        <w:spacing w:after="0"/>
        <w:ind w:left="720" w:firstLine="720"/>
        <w:rPr>
          <w:rFonts w:cs="Arial"/>
          <w:lang w:val="en-CA"/>
        </w:rPr>
      </w:pPr>
      <w:sdt>
        <w:sdtPr>
          <w:rPr>
            <w:lang w:val="en-CA"/>
          </w:rPr>
          <w:id w:val="317852210"/>
          <w14:checkbox>
            <w14:checked w14:val="0"/>
            <w14:checkedState w14:val="2612" w14:font="MS Gothic"/>
            <w14:uncheckedState w14:val="2610" w14:font="MS Gothic"/>
          </w14:checkbox>
        </w:sdtPr>
        <w:sdtEndPr/>
        <w:sdtContent>
          <w:r w:rsidR="004908E3" w:rsidRPr="00BC5D52">
            <w:rPr>
              <w:rFonts w:ascii="MS Gothic" w:eastAsia="MS Gothic" w:hAnsi="MS Gothic" w:hint="eastAsia"/>
              <w:lang w:val="en-CA"/>
            </w:rPr>
            <w:t>☐</w:t>
          </w:r>
        </w:sdtContent>
      </w:sdt>
      <w:r w:rsidR="00A87E61" w:rsidRPr="00BC5D52">
        <w:rPr>
          <w:rFonts w:cs="Arial"/>
          <w:lang w:val="en-CA"/>
        </w:rPr>
        <w:t xml:space="preserve"> </w:t>
      </w:r>
      <w:r w:rsidR="00523EC8" w:rsidRPr="00BC5D52">
        <w:rPr>
          <w:rFonts w:cs="Arial"/>
          <w:lang w:val="en-CA"/>
        </w:rPr>
        <w:t xml:space="preserve"> </w:t>
      </w:r>
      <w:proofErr w:type="spellStart"/>
      <w:r w:rsidR="00C91F18" w:rsidRPr="00BC5D52">
        <w:rPr>
          <w:lang w:val="en-CA"/>
        </w:rPr>
        <w:t>synchrone</w:t>
      </w:r>
      <w:proofErr w:type="spellEnd"/>
      <w:r w:rsidR="00BC5D52" w:rsidRPr="00BC5D52">
        <w:rPr>
          <w:lang w:val="en-CA"/>
        </w:rPr>
        <w:t>,</w:t>
      </w:r>
      <w:r w:rsidR="00BC5D52" w:rsidRPr="00382A7E">
        <w:rPr>
          <w:rStyle w:val="Responsetext"/>
        </w:rPr>
        <w:t xml:space="preserve">   </w:t>
      </w:r>
    </w:p>
    <w:p w14:paraId="7CA1C44F" w14:textId="288C89DC" w:rsidR="00F80CDC" w:rsidRPr="00BC5D52" w:rsidRDefault="005854C5" w:rsidP="00A75311">
      <w:pPr>
        <w:spacing w:after="0"/>
        <w:ind w:left="720" w:firstLine="720"/>
        <w:rPr>
          <w:rFonts w:cs="Arial"/>
          <w:lang w:val="en-CA"/>
        </w:rPr>
      </w:pPr>
      <w:sdt>
        <w:sdtPr>
          <w:rPr>
            <w:lang w:val="en-CA"/>
          </w:rPr>
          <w:id w:val="1059830350"/>
          <w14:checkbox>
            <w14:checked w14:val="0"/>
            <w14:checkedState w14:val="2612" w14:font="MS Gothic"/>
            <w14:uncheckedState w14:val="2610" w14:font="MS Gothic"/>
          </w14:checkbox>
        </w:sdtPr>
        <w:sdtEndPr/>
        <w:sdtContent>
          <w:r w:rsidR="004908E3" w:rsidRPr="00BC5D52">
            <w:rPr>
              <w:rFonts w:ascii="MS Gothic" w:eastAsia="MS Gothic" w:hAnsi="MS Gothic" w:hint="eastAsia"/>
              <w:lang w:val="en-CA"/>
            </w:rPr>
            <w:t>☐</w:t>
          </w:r>
        </w:sdtContent>
      </w:sdt>
      <w:r w:rsidR="00A87E61" w:rsidRPr="00BC5D52">
        <w:rPr>
          <w:rFonts w:cs="Arial"/>
          <w:lang w:val="en-CA"/>
        </w:rPr>
        <w:t xml:space="preserve"> </w:t>
      </w:r>
      <w:r w:rsidR="00523EC8" w:rsidRPr="00BC5D52">
        <w:rPr>
          <w:rFonts w:cs="Arial"/>
          <w:lang w:val="en-CA"/>
        </w:rPr>
        <w:t xml:space="preserve"> </w:t>
      </w:r>
      <w:proofErr w:type="spellStart"/>
      <w:r w:rsidR="00C91F18" w:rsidRPr="00BC5D52">
        <w:rPr>
          <w:lang w:val="en-CA"/>
        </w:rPr>
        <w:t>asynchrone</w:t>
      </w:r>
      <w:proofErr w:type="spellEnd"/>
      <w:r w:rsidR="00BC5D52">
        <w:rPr>
          <w:lang w:val="en-CA"/>
        </w:rPr>
        <w:t>,</w:t>
      </w:r>
      <w:r w:rsidR="00BC5D52" w:rsidRPr="00382A7E">
        <w:rPr>
          <w:rStyle w:val="Responsetext"/>
        </w:rPr>
        <w:t xml:space="preserve">   </w:t>
      </w:r>
    </w:p>
    <w:p w14:paraId="3F44402C" w14:textId="3291945D" w:rsidR="00F80CDC" w:rsidRPr="00BC5D52" w:rsidRDefault="005854C5" w:rsidP="00A75311">
      <w:pPr>
        <w:spacing w:after="0"/>
        <w:ind w:left="720" w:firstLine="720"/>
        <w:rPr>
          <w:rFonts w:cs="Arial"/>
          <w:lang w:val="en-CA"/>
        </w:rPr>
      </w:pPr>
      <w:sdt>
        <w:sdtPr>
          <w:rPr>
            <w:lang w:val="en-CA"/>
          </w:rPr>
          <w:id w:val="1832017325"/>
          <w14:checkbox>
            <w14:checked w14:val="0"/>
            <w14:checkedState w14:val="2612" w14:font="MS Gothic"/>
            <w14:uncheckedState w14:val="2610" w14:font="MS Gothic"/>
          </w14:checkbox>
        </w:sdtPr>
        <w:sdtEndPr/>
        <w:sdtContent>
          <w:r w:rsidR="004908E3" w:rsidRPr="00BC5D52">
            <w:rPr>
              <w:rFonts w:ascii="MS Gothic" w:eastAsia="MS Gothic" w:hAnsi="MS Gothic" w:hint="eastAsia"/>
              <w:lang w:val="en-CA"/>
            </w:rPr>
            <w:t>☐</w:t>
          </w:r>
        </w:sdtContent>
      </w:sdt>
      <w:r w:rsidR="00A87E61" w:rsidRPr="00BC5D52">
        <w:rPr>
          <w:rFonts w:cs="Arial"/>
          <w:lang w:val="en-CA"/>
        </w:rPr>
        <w:t xml:space="preserve"> </w:t>
      </w:r>
      <w:r w:rsidR="00523EC8" w:rsidRPr="00BC5D52">
        <w:rPr>
          <w:rFonts w:cs="Arial"/>
          <w:lang w:val="en-CA"/>
        </w:rPr>
        <w:t xml:space="preserve"> </w:t>
      </w:r>
      <w:proofErr w:type="spellStart"/>
      <w:r w:rsidR="00C91F18" w:rsidRPr="00BC5D52">
        <w:rPr>
          <w:rFonts w:cs="Arial"/>
          <w:lang w:val="en-CA"/>
        </w:rPr>
        <w:t>synchrone</w:t>
      </w:r>
      <w:proofErr w:type="spellEnd"/>
      <w:r w:rsidR="00C91F18" w:rsidRPr="00BC5D52">
        <w:rPr>
          <w:rFonts w:cs="Arial"/>
          <w:lang w:val="en-CA"/>
        </w:rPr>
        <w:t xml:space="preserve"> et </w:t>
      </w:r>
      <w:proofErr w:type="spellStart"/>
      <w:r w:rsidR="00C91F18" w:rsidRPr="00BC5D52">
        <w:rPr>
          <w:rFonts w:cs="Arial"/>
          <w:lang w:val="en-CA"/>
        </w:rPr>
        <w:t>asynchrone</w:t>
      </w:r>
      <w:proofErr w:type="spellEnd"/>
      <w:r w:rsidR="00BC5D52">
        <w:rPr>
          <w:rFonts w:cs="Arial"/>
          <w:lang w:val="en-CA"/>
        </w:rPr>
        <w:t>.</w:t>
      </w:r>
      <w:r w:rsidR="00BC5D52" w:rsidRPr="00382A7E">
        <w:rPr>
          <w:rStyle w:val="Responsetext"/>
        </w:rPr>
        <w:t xml:space="preserve">   </w:t>
      </w:r>
    </w:p>
    <w:p w14:paraId="4C7182E4" w14:textId="7FCC30C2" w:rsidR="00D64368" w:rsidRPr="00A807E4" w:rsidRDefault="005854C5" w:rsidP="008C430B">
      <w:pPr>
        <w:spacing w:after="0"/>
        <w:ind w:left="993" w:hanging="284"/>
        <w:rPr>
          <w:rFonts w:cs="Arial"/>
          <w:lang w:val="fr-FR"/>
        </w:rPr>
      </w:pPr>
      <w:sdt>
        <w:sdtPr>
          <w:rPr>
            <w:lang w:val="fr-FR"/>
          </w:rPr>
          <w:id w:val="-759527095"/>
          <w14:checkbox>
            <w14:checked w14:val="0"/>
            <w14:checkedState w14:val="2612" w14:font="MS Gothic"/>
            <w14:uncheckedState w14:val="2610" w14:font="MS Gothic"/>
          </w14:checkbox>
        </w:sdtPr>
        <w:sdtEndPr/>
        <w:sdtContent>
          <w:r w:rsidR="004908E3" w:rsidRPr="00A807E4">
            <w:rPr>
              <w:rFonts w:ascii="MS Gothic" w:eastAsia="MS Gothic" w:hAnsi="MS Gothic" w:hint="eastAsia"/>
              <w:lang w:val="fr-FR"/>
            </w:rPr>
            <w:t>☐</w:t>
          </w:r>
        </w:sdtContent>
      </w:sdt>
      <w:r w:rsidR="00470614" w:rsidRPr="00A807E4">
        <w:rPr>
          <w:rFonts w:cs="Arial"/>
          <w:lang w:val="fr-FR"/>
        </w:rPr>
        <w:t xml:space="preserve"> </w:t>
      </w:r>
      <w:r w:rsidR="00C91F18" w:rsidRPr="00A807E4">
        <w:rPr>
          <w:rFonts w:cs="Arial"/>
          <w:lang w:val="fr-FR"/>
        </w:rPr>
        <w:t xml:space="preserve"> Apprentissage hybride – combinaison obligatoire d’enseignement en ligne (synchrone ou asynchrone) et en présentiel. Les étudiantes et étudiants inscrits à un programme hybride doivent tous suivre la même combinaison de cours en ligne et en présentiel. Fournissez des détails :</w:t>
      </w:r>
      <w:r w:rsidR="00BC5D52" w:rsidRPr="00382A7E">
        <w:rPr>
          <w:rStyle w:val="Responsetext"/>
        </w:rPr>
        <w:t xml:space="preserve">   </w:t>
      </w:r>
    </w:p>
    <w:p w14:paraId="58190129" w14:textId="794C6DD9" w:rsidR="004E1FC7" w:rsidRPr="00A807E4" w:rsidRDefault="005854C5" w:rsidP="001F45D7">
      <w:pPr>
        <w:spacing w:after="0"/>
        <w:ind w:left="993" w:hanging="284"/>
        <w:rPr>
          <w:rFonts w:cs="Arial"/>
        </w:rPr>
      </w:pPr>
      <w:sdt>
        <w:sdtPr>
          <w:rPr>
            <w:lang w:val="fr-FR"/>
          </w:rPr>
          <w:id w:val="1878114660"/>
          <w14:checkbox>
            <w14:checked w14:val="0"/>
            <w14:checkedState w14:val="2612" w14:font="MS Gothic"/>
            <w14:uncheckedState w14:val="2610" w14:font="MS Gothic"/>
          </w14:checkbox>
        </w:sdtPr>
        <w:sdtEndPr/>
        <w:sdtContent>
          <w:r w:rsidR="004908E3" w:rsidRPr="00A807E4">
            <w:rPr>
              <w:rFonts w:ascii="MS Gothic" w:eastAsia="MS Gothic" w:hAnsi="MS Gothic" w:hint="eastAsia"/>
              <w:lang w:val="fr-FR"/>
            </w:rPr>
            <w:t>☐</w:t>
          </w:r>
        </w:sdtContent>
      </w:sdt>
      <w:r w:rsidR="00A91FFE" w:rsidRPr="00A807E4">
        <w:rPr>
          <w:lang w:val="fr-FR"/>
        </w:rPr>
        <w:t xml:space="preserve"> </w:t>
      </w:r>
      <w:r w:rsidR="00A91FFE" w:rsidRPr="00A807E4">
        <w:rPr>
          <w:rFonts w:cs="Arial"/>
          <w:lang w:val="fr-FR"/>
        </w:rPr>
        <w:t xml:space="preserve"> </w:t>
      </w:r>
      <w:r w:rsidR="00C91F18" w:rsidRPr="00A807E4">
        <w:rPr>
          <w:rFonts w:cs="Arial"/>
          <w:lang w:val="fr-FR"/>
        </w:rPr>
        <w:t xml:space="preserve">Apprentissage </w:t>
      </w:r>
      <w:proofErr w:type="spellStart"/>
      <w:r w:rsidR="00C91F18" w:rsidRPr="00A807E4">
        <w:rPr>
          <w:rFonts w:cs="Arial"/>
          <w:lang w:val="fr-FR"/>
        </w:rPr>
        <w:t>comodal</w:t>
      </w:r>
      <w:proofErr w:type="spellEnd"/>
      <w:r w:rsidR="00C91F18" w:rsidRPr="00A807E4">
        <w:rPr>
          <w:rFonts w:cs="Arial"/>
          <w:lang w:val="fr-FR"/>
        </w:rPr>
        <w:t xml:space="preserve"> – les cours sont offerts simultanément en ligne (synchrone ou asynchrone) et en présentiel. Les étudiantes et étudiants peuvent choisir le mode de prestation qui leur convient et passer d’un mode à l’autre. </w:t>
      </w:r>
      <w:proofErr w:type="spellStart"/>
      <w:r w:rsidR="00C91F18" w:rsidRPr="00A807E4">
        <w:rPr>
          <w:rFonts w:cs="Arial"/>
        </w:rPr>
        <w:t>Fournissez</w:t>
      </w:r>
      <w:proofErr w:type="spellEnd"/>
      <w:r w:rsidR="00C91F18" w:rsidRPr="00A807E4">
        <w:rPr>
          <w:rFonts w:cs="Arial"/>
        </w:rPr>
        <w:t xml:space="preserve"> des </w:t>
      </w:r>
      <w:proofErr w:type="gramStart"/>
      <w:r w:rsidR="00C91F18" w:rsidRPr="00A807E4">
        <w:rPr>
          <w:rFonts w:cs="Arial"/>
        </w:rPr>
        <w:t>details :</w:t>
      </w:r>
      <w:proofErr w:type="gramEnd"/>
      <w:r w:rsidR="00BC5D52" w:rsidRPr="00382A7E">
        <w:rPr>
          <w:rStyle w:val="Responsetext"/>
        </w:rPr>
        <w:t xml:space="preserve">   </w:t>
      </w:r>
    </w:p>
    <w:p w14:paraId="11C5A119" w14:textId="56ADACBE" w:rsidR="00BF45AD" w:rsidRPr="00A807E4" w:rsidRDefault="00BF45AD" w:rsidP="00BF45AD">
      <w:pPr>
        <w:pStyle w:val="ListParagraph"/>
        <w:numPr>
          <w:ilvl w:val="1"/>
          <w:numId w:val="38"/>
        </w:numPr>
        <w:rPr>
          <w:rFonts w:cs="Arial"/>
          <w:lang w:val="fr-CA"/>
        </w:rPr>
      </w:pPr>
      <w:bookmarkStart w:id="15" w:name="_Hlk157677285"/>
      <w:r w:rsidRPr="00A807E4">
        <w:rPr>
          <w:rFonts w:cs="Arial"/>
          <w:lang w:val="fr-CA"/>
        </w:rPr>
        <w:t>Décrivez en quoi le ou les modes de prestation du programme faciliteront l’atteinte des</w:t>
      </w:r>
      <w:r w:rsidRPr="00A807E4">
        <w:rPr>
          <w:lang w:val="fr-FR"/>
        </w:rPr>
        <w:t xml:space="preserve"> résultats d’apprentissage</w:t>
      </w:r>
      <w:r w:rsidRPr="00A807E4">
        <w:rPr>
          <w:rFonts w:cs="Arial"/>
          <w:lang w:val="fr-CA"/>
        </w:rPr>
        <w:t xml:space="preserve"> du programme.</w:t>
      </w:r>
      <w:r w:rsidR="00BC5D52" w:rsidRPr="00BC5D52">
        <w:rPr>
          <w:rStyle w:val="Responsetext"/>
          <w:lang w:val="fr-FR"/>
        </w:rPr>
        <w:t xml:space="preserve">   </w:t>
      </w:r>
    </w:p>
    <w:p w14:paraId="65C1F301" w14:textId="2E777FF7" w:rsidR="00BF45AD" w:rsidRPr="00A807E4" w:rsidRDefault="00BF45AD" w:rsidP="00BF45AD">
      <w:pPr>
        <w:pStyle w:val="ListParagraph"/>
        <w:numPr>
          <w:ilvl w:val="1"/>
          <w:numId w:val="38"/>
        </w:numPr>
        <w:rPr>
          <w:rFonts w:cs="Arial"/>
          <w:lang w:val="fr-CA"/>
        </w:rPr>
      </w:pPr>
      <w:r w:rsidRPr="00A807E4">
        <w:rPr>
          <w:rFonts w:cs="Arial"/>
          <w:lang w:val="fr-CA"/>
        </w:rPr>
        <w:t>Décrivez la formation et le soutien qui s’offrent aux membres du corps professoral et au personnel en lien avec les aspects techniques et pédagogiques de ces modes de prestation.</w:t>
      </w:r>
      <w:bookmarkStart w:id="16" w:name="_Hlk112233658"/>
      <w:r w:rsidR="00BC5D52" w:rsidRPr="00BC5D52">
        <w:rPr>
          <w:rStyle w:val="Responsetext"/>
          <w:lang w:val="fr-FR"/>
        </w:rPr>
        <w:t xml:space="preserve">   </w:t>
      </w:r>
    </w:p>
    <w:p w14:paraId="5C944CAC" w14:textId="15908426" w:rsidR="00BF45AD" w:rsidRPr="00A807E4" w:rsidRDefault="00BF45AD" w:rsidP="00BF45AD">
      <w:pPr>
        <w:pStyle w:val="ListParagraph"/>
        <w:numPr>
          <w:ilvl w:val="1"/>
          <w:numId w:val="38"/>
        </w:numPr>
        <w:rPr>
          <w:rFonts w:cs="Arial"/>
          <w:lang w:val="fr-CA"/>
        </w:rPr>
      </w:pPr>
      <w:r w:rsidRPr="00A807E4">
        <w:rPr>
          <w:rFonts w:cs="Arial"/>
          <w:lang w:val="fr-CA"/>
        </w:rPr>
        <w:t>Décrivez comment l’information et les attentes concernant les modes de prestation du programme et de ses volets seront communiquées aux étudiantes et aux étudiants.</w:t>
      </w:r>
      <w:bookmarkEnd w:id="16"/>
      <w:r w:rsidR="00BC5D52" w:rsidRPr="00BC5D52">
        <w:rPr>
          <w:rStyle w:val="Responsetext"/>
          <w:lang w:val="fr-FR"/>
        </w:rPr>
        <w:t xml:space="preserve">   </w:t>
      </w:r>
    </w:p>
    <w:p w14:paraId="404E3E1F" w14:textId="26EF908A" w:rsidR="00BF45AD" w:rsidRPr="00A807E4" w:rsidRDefault="00BF45AD" w:rsidP="00BF45AD">
      <w:pPr>
        <w:pStyle w:val="ListParagraph"/>
        <w:numPr>
          <w:ilvl w:val="1"/>
          <w:numId w:val="38"/>
        </w:numPr>
        <w:rPr>
          <w:rFonts w:cs="Arial"/>
          <w:lang w:val="fr-CA"/>
        </w:rPr>
      </w:pPr>
      <w:r w:rsidRPr="00A807E4">
        <w:rPr>
          <w:rFonts w:cs="Arial"/>
          <w:lang w:val="fr-CA"/>
        </w:rPr>
        <w:t xml:space="preserve">Décrivez en quoi les modes de prestation du programme faciliteront la création d’une communauté </w:t>
      </w:r>
      <w:bookmarkStart w:id="17" w:name="_Hlk203403874"/>
      <w:r w:rsidRPr="00A807E4">
        <w:rPr>
          <w:rFonts w:cs="Arial"/>
          <w:lang w:val="fr-CA"/>
        </w:rPr>
        <w:t>académique</w:t>
      </w:r>
      <w:bookmarkEnd w:id="17"/>
      <w:r w:rsidRPr="00A807E4">
        <w:rPr>
          <w:rFonts w:cs="Arial"/>
          <w:lang w:val="fr-CA"/>
        </w:rPr>
        <w:t xml:space="preserve"> ou professionnelle, notamment :</w:t>
      </w:r>
      <w:r w:rsidR="00BC5D52" w:rsidRPr="00BC5D52">
        <w:rPr>
          <w:rStyle w:val="Responsetext"/>
          <w:lang w:val="fr-FR"/>
        </w:rPr>
        <w:t xml:space="preserve">   </w:t>
      </w:r>
    </w:p>
    <w:p w14:paraId="14B20AB9" w14:textId="0A175C2F" w:rsidR="00BF45AD" w:rsidRPr="00A807E4" w:rsidRDefault="00BF45AD" w:rsidP="00BF45AD">
      <w:pPr>
        <w:pStyle w:val="ListParagraph"/>
        <w:numPr>
          <w:ilvl w:val="2"/>
          <w:numId w:val="38"/>
        </w:numPr>
        <w:rPr>
          <w:rFonts w:cs="Arial"/>
        </w:rPr>
      </w:pPr>
      <w:r w:rsidRPr="00A807E4">
        <w:rPr>
          <w:rFonts w:cs="Arial"/>
          <w:lang w:val="fr-CA"/>
        </w:rPr>
        <w:t>Les interactions étudiantes :</w:t>
      </w:r>
      <w:r w:rsidR="00BC5D52" w:rsidRPr="00382A7E">
        <w:rPr>
          <w:rStyle w:val="Responsetext"/>
        </w:rPr>
        <w:t xml:space="preserve">   </w:t>
      </w:r>
    </w:p>
    <w:p w14:paraId="0D521E6C" w14:textId="0B856B1D" w:rsidR="00BF45AD" w:rsidRPr="00A807E4" w:rsidRDefault="00BF45AD" w:rsidP="00BF45AD">
      <w:pPr>
        <w:pStyle w:val="ListParagraph"/>
        <w:numPr>
          <w:ilvl w:val="2"/>
          <w:numId w:val="38"/>
        </w:numPr>
        <w:rPr>
          <w:rFonts w:cs="Arial"/>
          <w:lang w:val="fr-CA"/>
        </w:rPr>
      </w:pPr>
      <w:r w:rsidRPr="00A807E4">
        <w:rPr>
          <w:rFonts w:cs="Arial"/>
          <w:lang w:val="fr-CA"/>
        </w:rPr>
        <w:t>Les interactions entre les membres du corps professoral et les étudiantes et les étudiants :</w:t>
      </w:r>
      <w:r w:rsidR="00BC5D52" w:rsidRPr="00BC5D52">
        <w:rPr>
          <w:rStyle w:val="Responsetext"/>
          <w:lang w:val="fr-FR"/>
        </w:rPr>
        <w:t xml:space="preserve">   </w:t>
      </w:r>
    </w:p>
    <w:p w14:paraId="2265C617" w14:textId="1B32019A" w:rsidR="00BF45AD" w:rsidRPr="00A807E4" w:rsidRDefault="00BF45AD" w:rsidP="00BF45AD">
      <w:pPr>
        <w:pStyle w:val="ListParagraph"/>
        <w:numPr>
          <w:ilvl w:val="2"/>
          <w:numId w:val="38"/>
        </w:numPr>
        <w:rPr>
          <w:rFonts w:cs="Arial"/>
          <w:lang w:val="fr-CA"/>
        </w:rPr>
      </w:pPr>
      <w:r w:rsidRPr="00A807E4">
        <w:rPr>
          <w:rFonts w:cs="Arial"/>
          <w:lang w:val="fr-CA"/>
        </w:rPr>
        <w:t>La disponibilité des membres du corps professoral en dehors des heures d’enseignement :</w:t>
      </w:r>
      <w:r w:rsidR="00BC5D52" w:rsidRPr="00BC5D52">
        <w:rPr>
          <w:rStyle w:val="Responsetext"/>
          <w:lang w:val="fr-FR"/>
        </w:rPr>
        <w:t xml:space="preserve">   </w:t>
      </w:r>
    </w:p>
    <w:p w14:paraId="2841E680" w14:textId="0A247AA3" w:rsidR="002C50E3" w:rsidRPr="00A807E4" w:rsidRDefault="00BF45AD" w:rsidP="00BF45AD">
      <w:pPr>
        <w:pStyle w:val="ListParagraph"/>
        <w:numPr>
          <w:ilvl w:val="1"/>
          <w:numId w:val="38"/>
        </w:numPr>
        <w:spacing w:after="0"/>
        <w:rPr>
          <w:rFonts w:cs="Arial"/>
          <w:lang w:val="fr-FR"/>
        </w:rPr>
      </w:pPr>
      <w:r w:rsidRPr="00A807E4">
        <w:rPr>
          <w:lang w:val="fr-FR"/>
        </w:rPr>
        <w:t>Décrivez le profil des étudiants et étudiantes attendus dans le programme, et décrivez en quoi les modes de prestation tiennent compte de la diversité de la population étudiante (par exemple au moyen d’un cadre d’évaluation inclusif), permettent l’offre de mesures d’adaptation et favorisent l’inclusion.</w:t>
      </w:r>
      <w:r w:rsidR="00BC5D52" w:rsidRPr="00BC5D52">
        <w:rPr>
          <w:rStyle w:val="Responsetext"/>
          <w:lang w:val="fr-FR"/>
        </w:rPr>
        <w:t xml:space="preserve">   </w:t>
      </w:r>
    </w:p>
    <w:p w14:paraId="2570E90B" w14:textId="77777777" w:rsidR="00A87E61" w:rsidRPr="00A807E4" w:rsidRDefault="00A87E61" w:rsidP="00352BD9">
      <w:pPr>
        <w:spacing w:after="0"/>
        <w:rPr>
          <w:lang w:val="fr-FR"/>
        </w:rPr>
      </w:pPr>
    </w:p>
    <w:p w14:paraId="6DE447AE" w14:textId="703C2BEE" w:rsidR="00A87E61" w:rsidRPr="00A807E4" w:rsidRDefault="00A63459" w:rsidP="006B7E83">
      <w:pPr>
        <w:pStyle w:val="ListParagraph"/>
        <w:keepNext/>
        <w:numPr>
          <w:ilvl w:val="0"/>
          <w:numId w:val="39"/>
        </w:numPr>
        <w:ind w:left="357" w:hanging="357"/>
        <w:rPr>
          <w:rFonts w:cs="Arial"/>
          <w:b/>
          <w:lang w:val="fr-FR"/>
        </w:rPr>
      </w:pPr>
      <w:bookmarkStart w:id="18" w:name="_Ref118295370"/>
      <w:bookmarkEnd w:id="14"/>
      <w:bookmarkEnd w:id="15"/>
      <w:r w:rsidRPr="00A807E4">
        <w:rPr>
          <w:rFonts w:cs="Arial"/>
          <w:b/>
          <w:lang w:val="fr-FR"/>
        </w:rPr>
        <w:t>Nom du programme et titre de compétence</w:t>
      </w:r>
    </w:p>
    <w:bookmarkEnd w:id="18"/>
    <w:p w14:paraId="05B73803" w14:textId="19896032" w:rsidR="00A87E61" w:rsidRPr="00A807E4" w:rsidRDefault="00A63459" w:rsidP="00DC3535">
      <w:pPr>
        <w:pStyle w:val="ListParagraph"/>
        <w:numPr>
          <w:ilvl w:val="1"/>
          <w:numId w:val="46"/>
        </w:numPr>
      </w:pPr>
      <w:r w:rsidRPr="00A807E4">
        <w:rPr>
          <w:rFonts w:cs="Arial"/>
          <w:lang w:val="fr-FR"/>
        </w:rPr>
        <w:t xml:space="preserve">Justifiez le nom du programme et le ou les titres de compétences proposés. Fournissez </w:t>
      </w:r>
      <w:r w:rsidRPr="00A807E4">
        <w:t>:</w:t>
      </w:r>
      <w:r w:rsidR="00FE3F31" w:rsidRPr="00A807E4">
        <w:t> </w:t>
      </w:r>
      <w:r w:rsidR="00FE3F31" w:rsidRPr="00A807E4">
        <w:rPr>
          <w:rStyle w:val="EndnoteReference"/>
          <w:b/>
          <w:bCs/>
          <w:color w:val="0070C0"/>
        </w:rPr>
        <w:endnoteReference w:customMarkFollows="1" w:id="13"/>
        <w:t>(Astuce)</w:t>
      </w:r>
      <w:r w:rsidR="00CB0E0F" w:rsidRPr="00382A7E">
        <w:rPr>
          <w:rStyle w:val="Responsetext"/>
        </w:rPr>
        <w:t xml:space="preserve">   </w:t>
      </w:r>
    </w:p>
    <w:p w14:paraId="3DE0E58F" w14:textId="5B07EFDE" w:rsidR="00A87E61" w:rsidRPr="00A807E4" w:rsidRDefault="00A63459" w:rsidP="00DC3535">
      <w:pPr>
        <w:pStyle w:val="ListParagraph"/>
        <w:numPr>
          <w:ilvl w:val="2"/>
          <w:numId w:val="46"/>
        </w:numPr>
        <w:rPr>
          <w:rFonts w:cs="Arial"/>
          <w:lang w:val="fr-FR"/>
        </w:rPr>
      </w:pPr>
      <w:r w:rsidRPr="00A807E4">
        <w:rPr>
          <w:rFonts w:cs="Arial"/>
          <w:lang w:val="fr-FR"/>
        </w:rPr>
        <w:t>Une explication de la façon dont le nom du programme et le ou les titres de compétence proposés reflètent avec précision le contenu du programme et le niveau d’études, conformément au</w:t>
      </w:r>
      <w:r w:rsidR="0096653A" w:rsidRPr="00A807E4">
        <w:rPr>
          <w:rFonts w:cs="Arial"/>
          <w:lang w:val="fr-FR"/>
        </w:rPr>
        <w:t xml:space="preserve"> </w:t>
      </w:r>
      <w:bookmarkStart w:id="19" w:name="_Hlk128742490"/>
      <w:r w:rsidRPr="00A807E4">
        <w:fldChar w:fldCharType="begin"/>
      </w:r>
      <w:r w:rsidRPr="00A807E4">
        <w:rPr>
          <w:lang w:val="fr-CA"/>
        </w:rPr>
        <w:instrText>HYPERLINK "http://www.cespm.ca/media/220899/Cadre-pour-les-certificats-et-dipl%C3%B4mes-offerts-par-les-universit%C3%A9s-des-Maritimes.pdf"</w:instrText>
      </w:r>
      <w:r w:rsidRPr="00A807E4">
        <w:fldChar w:fldCharType="separate"/>
      </w:r>
      <w:r w:rsidRPr="00A807E4">
        <w:rPr>
          <w:rStyle w:val="Hyperlink"/>
          <w:rFonts w:cs="Arial"/>
          <w:i/>
          <w:iCs/>
          <w:lang w:val="fr-CA"/>
        </w:rPr>
        <w:t>Cadre pour les certificats et diplômes offerts par les universités des Maritimes</w:t>
      </w:r>
      <w:bookmarkEnd w:id="19"/>
      <w:r w:rsidRPr="00A807E4">
        <w:rPr>
          <w:rStyle w:val="Hyperlink"/>
          <w:rFonts w:cs="Arial"/>
          <w:i/>
          <w:iCs/>
          <w:lang w:val="fr-CA"/>
        </w:rPr>
        <w:fldChar w:fldCharType="end"/>
      </w:r>
      <w:r w:rsidR="0071134A" w:rsidRPr="00A807E4">
        <w:rPr>
          <w:rFonts w:cs="Arial"/>
          <w:lang w:val="fr-FR"/>
        </w:rPr>
        <w:t>.</w:t>
      </w:r>
      <w:r w:rsidR="00CB0E0F" w:rsidRPr="00CB0E0F">
        <w:rPr>
          <w:rStyle w:val="Responsetext"/>
          <w:lang w:val="fr-FR"/>
        </w:rPr>
        <w:t xml:space="preserve">   </w:t>
      </w:r>
    </w:p>
    <w:p w14:paraId="1E6AE8B0" w14:textId="6BB126D6" w:rsidR="00A87E61" w:rsidRPr="00A807E4" w:rsidRDefault="00A63459" w:rsidP="00DC3535">
      <w:pPr>
        <w:pStyle w:val="ListParagraph"/>
        <w:numPr>
          <w:ilvl w:val="2"/>
          <w:numId w:val="46"/>
        </w:numPr>
        <w:rPr>
          <w:rFonts w:cs="Arial"/>
          <w:lang w:val="fr-FR"/>
        </w:rPr>
      </w:pPr>
      <w:r w:rsidRPr="00A807E4">
        <w:rPr>
          <w:rFonts w:cs="Arial"/>
          <w:lang w:val="fr-FR"/>
        </w:rPr>
        <w:t>Tout renseignement démontrant que le nom du programme et le ou les titres de compétence proposés permettront raisonnablement aux étudiantes et étudiants éventuels, aux employeurs, aux établissements postsecondaires, aux ordres professionnels, aux organismes d’agrément et aux autres intervenantes et intervenants de comprendre les résultats d’apprentissage et les perspectives de carrière et de formation (c’est-à-dire l’exactitude de l’information publicitaire).</w:t>
      </w:r>
      <w:r w:rsidR="00CB0E0F" w:rsidRPr="00CB0E0F">
        <w:rPr>
          <w:rStyle w:val="Responsetext"/>
          <w:lang w:val="fr-FR"/>
        </w:rPr>
        <w:t xml:space="preserve">   </w:t>
      </w:r>
    </w:p>
    <w:p w14:paraId="1631247B" w14:textId="00F934E4" w:rsidR="0096653A" w:rsidRPr="00A807E4" w:rsidRDefault="00A63459" w:rsidP="00DA24E4">
      <w:pPr>
        <w:pStyle w:val="ListParagraph"/>
        <w:numPr>
          <w:ilvl w:val="2"/>
          <w:numId w:val="46"/>
        </w:numPr>
        <w:spacing w:after="0"/>
        <w:rPr>
          <w:rFonts w:cs="Arial"/>
          <w:lang w:val="fr-FR"/>
        </w:rPr>
      </w:pPr>
      <w:r w:rsidRPr="00A807E4">
        <w:rPr>
          <w:rFonts w:cs="Arial"/>
          <w:lang w:val="fr-FR"/>
        </w:rPr>
        <w:t>Une description du processus décisionnel ayant conduit au choix de nom, y compris les autres options considérées.</w:t>
      </w:r>
      <w:r w:rsidR="00CB0E0F" w:rsidRPr="00CB0E0F">
        <w:rPr>
          <w:rStyle w:val="Responsetext"/>
          <w:lang w:val="fr-FR"/>
        </w:rPr>
        <w:t xml:space="preserve">   </w:t>
      </w:r>
    </w:p>
    <w:p w14:paraId="43AFCEC2" w14:textId="77777777" w:rsidR="00A87E61" w:rsidRPr="00A807E4" w:rsidRDefault="00A87E61" w:rsidP="00352BD9">
      <w:pPr>
        <w:spacing w:after="0"/>
        <w:rPr>
          <w:lang w:val="fr-FR"/>
        </w:rPr>
      </w:pPr>
    </w:p>
    <w:p w14:paraId="15AE8212" w14:textId="6C96646B" w:rsidR="00A87E61" w:rsidRPr="00A807E4" w:rsidRDefault="004874C5" w:rsidP="006B7E83">
      <w:pPr>
        <w:pStyle w:val="ListParagraph"/>
        <w:keepNext/>
        <w:numPr>
          <w:ilvl w:val="0"/>
          <w:numId w:val="46"/>
        </w:numPr>
        <w:ind w:left="357" w:hanging="357"/>
        <w:rPr>
          <w:rFonts w:cs="Arial"/>
          <w:lang w:val="fr-FR"/>
        </w:rPr>
      </w:pPr>
      <w:bookmarkStart w:id="20" w:name="_Ref118295376"/>
      <w:r w:rsidRPr="00A807E4">
        <w:rPr>
          <w:rFonts w:cs="Arial"/>
          <w:b/>
          <w:bCs/>
          <w:lang w:val="fr-CA"/>
        </w:rPr>
        <w:t>Exigences relatives à l’admission, à la promotion</w:t>
      </w:r>
      <w:r w:rsidRPr="00A807E4">
        <w:rPr>
          <w:rFonts w:cs="Arial"/>
          <w:vertAlign w:val="superscript"/>
          <w:lang w:val="fr-CA"/>
        </w:rPr>
        <w:footnoteReference w:id="9"/>
      </w:r>
      <w:r w:rsidRPr="00A807E4">
        <w:rPr>
          <w:rFonts w:cs="Arial"/>
          <w:b/>
          <w:bCs/>
          <w:lang w:val="fr-CA"/>
        </w:rPr>
        <w:t xml:space="preserve"> et à la diplomation</w:t>
      </w:r>
      <w:bookmarkEnd w:id="20"/>
    </w:p>
    <w:p w14:paraId="75590D59" w14:textId="7AB87B9D" w:rsidR="004874C5" w:rsidRPr="00A807E4" w:rsidRDefault="004874C5" w:rsidP="004874C5">
      <w:pPr>
        <w:pStyle w:val="ListParagraph"/>
        <w:numPr>
          <w:ilvl w:val="1"/>
          <w:numId w:val="46"/>
        </w:numPr>
        <w:rPr>
          <w:rFonts w:cs="Arial"/>
          <w:lang w:val="fr-CA"/>
        </w:rPr>
      </w:pPr>
      <w:r w:rsidRPr="00A807E4">
        <w:rPr>
          <w:rFonts w:cs="Arial"/>
          <w:lang w:val="fr-CA"/>
        </w:rPr>
        <w:t>Décrivez les exigences d’admission habituelles du programme ci-dessous (indiquez si elles ne s’appliquent pas).</w:t>
      </w:r>
      <w:r w:rsidR="00CB0E0F" w:rsidRPr="00CB0E0F">
        <w:rPr>
          <w:rStyle w:val="Responsetext"/>
          <w:lang w:val="fr-FR"/>
        </w:rPr>
        <w:t xml:space="preserve">   </w:t>
      </w:r>
    </w:p>
    <w:p w14:paraId="7461F3F5" w14:textId="057484F8" w:rsidR="004874C5" w:rsidRPr="00A807E4" w:rsidRDefault="004874C5" w:rsidP="004874C5">
      <w:pPr>
        <w:pStyle w:val="ListParagraph"/>
        <w:numPr>
          <w:ilvl w:val="2"/>
          <w:numId w:val="46"/>
        </w:numPr>
        <w:rPr>
          <w:rFonts w:cs="Arial"/>
          <w:lang w:val="fr-CA"/>
        </w:rPr>
      </w:pPr>
      <w:r w:rsidRPr="00A807E4">
        <w:rPr>
          <w:rFonts w:cs="Arial"/>
          <w:lang w:val="fr-CA"/>
        </w:rPr>
        <w:t>Exigences en matière d’études préalables, y compris :</w:t>
      </w:r>
      <w:bookmarkStart w:id="21" w:name="_Ref118295389"/>
      <w:r w:rsidR="00CB0E0F" w:rsidRPr="00CB0E0F">
        <w:rPr>
          <w:rStyle w:val="Responsetext"/>
          <w:lang w:val="fr-FR"/>
        </w:rPr>
        <w:t xml:space="preserve">   </w:t>
      </w:r>
    </w:p>
    <w:p w14:paraId="6CD8FC1B" w14:textId="3CA410E1" w:rsidR="004874C5" w:rsidRPr="00A807E4" w:rsidRDefault="004874C5" w:rsidP="004874C5">
      <w:pPr>
        <w:pStyle w:val="ListParagraph"/>
        <w:numPr>
          <w:ilvl w:val="3"/>
          <w:numId w:val="46"/>
        </w:numPr>
        <w:rPr>
          <w:rFonts w:cs="Arial"/>
          <w:lang w:val="fr-CA"/>
        </w:rPr>
      </w:pPr>
      <w:r w:rsidRPr="00A807E4">
        <w:rPr>
          <w:rFonts w:cs="Arial"/>
          <w:lang w:val="fr-CA"/>
        </w:rPr>
        <w:t>Niveau des études antérieures (par exemple diplôme d’études secondaires, grade universitaire de premier cycle, maîtrise) :</w:t>
      </w:r>
      <w:bookmarkEnd w:id="21"/>
      <w:r w:rsidR="00CB0E0F" w:rsidRPr="00CB0E0F">
        <w:rPr>
          <w:rStyle w:val="Responsetext"/>
          <w:lang w:val="fr-FR"/>
        </w:rPr>
        <w:t xml:space="preserve">   </w:t>
      </w:r>
    </w:p>
    <w:p w14:paraId="5B4C8C9F" w14:textId="6581384A" w:rsidR="004874C5" w:rsidRPr="00A807E4" w:rsidRDefault="004874C5" w:rsidP="004874C5">
      <w:pPr>
        <w:pStyle w:val="ListParagraph"/>
        <w:numPr>
          <w:ilvl w:val="3"/>
          <w:numId w:val="46"/>
        </w:numPr>
        <w:rPr>
          <w:rFonts w:cs="Arial"/>
          <w:lang w:val="fr-CA"/>
        </w:rPr>
      </w:pPr>
      <w:r w:rsidRPr="00A807E4">
        <w:rPr>
          <w:rFonts w:cs="Arial"/>
          <w:lang w:val="fr-CA"/>
        </w:rPr>
        <w:t xml:space="preserve">Titre de compétence/domaine d’études (par exemple baccalauréat en </w:t>
      </w:r>
      <w:r w:rsidRPr="00A807E4">
        <w:rPr>
          <w:lang w:val="fr-FR"/>
        </w:rPr>
        <w:t>ingénierie</w:t>
      </w:r>
      <w:r w:rsidRPr="00A807E4">
        <w:rPr>
          <w:rFonts w:cs="Arial"/>
          <w:lang w:val="fr-CA"/>
        </w:rPr>
        <w:t>, en sciences ou en mathématiques; maîtrise en histoire) :</w:t>
      </w:r>
      <w:r w:rsidR="00CB0E0F" w:rsidRPr="00CB0E0F">
        <w:rPr>
          <w:rStyle w:val="Responsetext"/>
          <w:lang w:val="fr-FR"/>
        </w:rPr>
        <w:t xml:space="preserve">   </w:t>
      </w:r>
    </w:p>
    <w:p w14:paraId="22BB907F" w14:textId="46EB26EB" w:rsidR="004874C5" w:rsidRPr="00A807E4" w:rsidRDefault="004874C5" w:rsidP="004874C5">
      <w:pPr>
        <w:pStyle w:val="ListParagraph"/>
        <w:numPr>
          <w:ilvl w:val="3"/>
          <w:numId w:val="46"/>
        </w:numPr>
        <w:rPr>
          <w:rFonts w:cs="Arial"/>
          <w:lang w:val="fr-CA"/>
        </w:rPr>
      </w:pPr>
      <w:r w:rsidRPr="00A807E4">
        <w:rPr>
          <w:rFonts w:cs="Arial"/>
          <w:lang w:val="fr-CA"/>
        </w:rPr>
        <w:t>Cours préalables (par exemple les étudiantes et étudiants doivent avoir suivi un cours d’introduction en statistique et un cours préparatoire au calcul) :</w:t>
      </w:r>
      <w:r w:rsidR="00CB0E0F" w:rsidRPr="00CB0E0F">
        <w:rPr>
          <w:rStyle w:val="Responsetext"/>
          <w:lang w:val="fr-FR"/>
        </w:rPr>
        <w:t xml:space="preserve">   </w:t>
      </w:r>
    </w:p>
    <w:p w14:paraId="10A31EB9" w14:textId="60B380B5" w:rsidR="004874C5" w:rsidRPr="00A807E4" w:rsidRDefault="004874C5" w:rsidP="004874C5">
      <w:pPr>
        <w:pStyle w:val="ListParagraph"/>
        <w:numPr>
          <w:ilvl w:val="3"/>
          <w:numId w:val="46"/>
        </w:numPr>
        <w:rPr>
          <w:rFonts w:cs="Arial"/>
          <w:lang w:val="fr-CA"/>
        </w:rPr>
      </w:pPr>
      <w:r w:rsidRPr="00A807E4">
        <w:rPr>
          <w:rFonts w:cs="Arial"/>
          <w:lang w:val="fr-CA"/>
        </w:rPr>
        <w:lastRenderedPageBreak/>
        <w:t>Note minimale dans les cours préalables (par exemple les étudiantes et étudiants doivent avoir une note finale de 65 % ou plus dans certains cours ou doivent avoir un B ou plus dans tous les cours de biologie) :</w:t>
      </w:r>
      <w:r w:rsidR="00CB0E0F" w:rsidRPr="00CB0E0F">
        <w:rPr>
          <w:rStyle w:val="Responsetext"/>
          <w:lang w:val="fr-FR"/>
        </w:rPr>
        <w:t xml:space="preserve">   </w:t>
      </w:r>
    </w:p>
    <w:p w14:paraId="5CDE56BA" w14:textId="5BA7019C" w:rsidR="004874C5" w:rsidRPr="00A807E4" w:rsidRDefault="004874C5" w:rsidP="004874C5">
      <w:pPr>
        <w:pStyle w:val="ListParagraph"/>
        <w:numPr>
          <w:ilvl w:val="3"/>
          <w:numId w:val="46"/>
        </w:numPr>
        <w:rPr>
          <w:rFonts w:cs="Arial"/>
          <w:lang w:val="fr-CA"/>
        </w:rPr>
      </w:pPr>
      <w:r w:rsidRPr="00A807E4">
        <w:rPr>
          <w:rFonts w:cs="Arial"/>
          <w:lang w:val="fr-CA"/>
        </w:rPr>
        <w:t>Moyenne minimale (par exemple moyenne cumulative de 3,0 ou plus ou moyenne minimale de 70 % dans les 60 derniers crédits d’études) :</w:t>
      </w:r>
      <w:r w:rsidR="00CB0E0F" w:rsidRPr="00CB0E0F">
        <w:rPr>
          <w:rStyle w:val="Responsetext"/>
          <w:lang w:val="fr-FR"/>
        </w:rPr>
        <w:t xml:space="preserve">   </w:t>
      </w:r>
    </w:p>
    <w:p w14:paraId="58B20E43" w14:textId="1AFF177C" w:rsidR="004874C5" w:rsidRPr="00A807E4" w:rsidRDefault="004874C5" w:rsidP="004874C5">
      <w:pPr>
        <w:pStyle w:val="ListParagraph"/>
        <w:numPr>
          <w:ilvl w:val="2"/>
          <w:numId w:val="46"/>
        </w:numPr>
        <w:rPr>
          <w:rFonts w:cs="Arial"/>
          <w:lang w:val="fr-CA"/>
        </w:rPr>
      </w:pPr>
      <w:r w:rsidRPr="00A807E4">
        <w:rPr>
          <w:rFonts w:cs="Arial"/>
          <w:lang w:val="fr-CA"/>
        </w:rPr>
        <w:t xml:space="preserve">Exigences linguistiques minimales (p. ex. au moins deux cours d’espagnol de niveau 1000, note minimale au International English </w:t>
      </w:r>
      <w:proofErr w:type="spellStart"/>
      <w:r w:rsidRPr="00A807E4">
        <w:rPr>
          <w:rFonts w:cs="Arial"/>
          <w:lang w:val="fr-CA"/>
        </w:rPr>
        <w:t>Language</w:t>
      </w:r>
      <w:proofErr w:type="spellEnd"/>
      <w:r w:rsidRPr="00A807E4">
        <w:rPr>
          <w:rFonts w:cs="Arial"/>
          <w:lang w:val="fr-CA"/>
        </w:rPr>
        <w:t xml:space="preserve"> </w:t>
      </w:r>
      <w:proofErr w:type="spellStart"/>
      <w:r w:rsidRPr="00A807E4">
        <w:rPr>
          <w:rFonts w:cs="Arial"/>
          <w:lang w:val="fr-CA"/>
        </w:rPr>
        <w:t>Testing</w:t>
      </w:r>
      <w:proofErr w:type="spellEnd"/>
      <w:r w:rsidRPr="00A807E4">
        <w:rPr>
          <w:rFonts w:cs="Arial"/>
          <w:lang w:val="fr-CA"/>
        </w:rPr>
        <w:t xml:space="preserve"> System [IELTS] ou au Test of English </w:t>
      </w:r>
      <w:proofErr w:type="gramStart"/>
      <w:r w:rsidRPr="00A807E4">
        <w:rPr>
          <w:rFonts w:cs="Arial"/>
          <w:lang w:val="fr-CA"/>
        </w:rPr>
        <w:t>as a</w:t>
      </w:r>
      <w:proofErr w:type="gramEnd"/>
      <w:r w:rsidRPr="00A807E4">
        <w:rPr>
          <w:rFonts w:cs="Arial"/>
          <w:lang w:val="fr-CA"/>
        </w:rPr>
        <w:t xml:space="preserve"> </w:t>
      </w:r>
      <w:proofErr w:type="spellStart"/>
      <w:r w:rsidRPr="00A807E4">
        <w:rPr>
          <w:rFonts w:cs="Arial"/>
          <w:lang w:val="fr-CA"/>
        </w:rPr>
        <w:t>Foreign</w:t>
      </w:r>
      <w:proofErr w:type="spellEnd"/>
      <w:r w:rsidRPr="00A807E4">
        <w:rPr>
          <w:rFonts w:cs="Arial"/>
          <w:lang w:val="fr-CA"/>
        </w:rPr>
        <w:t xml:space="preserve"> </w:t>
      </w:r>
      <w:proofErr w:type="spellStart"/>
      <w:r w:rsidRPr="00A807E4">
        <w:rPr>
          <w:rFonts w:cs="Arial"/>
          <w:lang w:val="fr-CA"/>
        </w:rPr>
        <w:t>Language</w:t>
      </w:r>
      <w:proofErr w:type="spellEnd"/>
      <w:r w:rsidRPr="00A807E4">
        <w:rPr>
          <w:rFonts w:cs="Arial"/>
          <w:lang w:val="fr-CA"/>
        </w:rPr>
        <w:t xml:space="preserve"> [TOEFL], diplôme d’études secondaires dans la langue d’études, etc.)</w:t>
      </w:r>
      <w:r w:rsidR="00CB0E0F" w:rsidRPr="00CB0E0F">
        <w:rPr>
          <w:rStyle w:val="Responsetext"/>
          <w:lang w:val="fr-FR"/>
        </w:rPr>
        <w:t xml:space="preserve">   </w:t>
      </w:r>
    </w:p>
    <w:p w14:paraId="41DA015F" w14:textId="4B520436" w:rsidR="004874C5" w:rsidRPr="00A807E4" w:rsidRDefault="004874C5" w:rsidP="004874C5">
      <w:pPr>
        <w:pStyle w:val="ListParagraph"/>
        <w:numPr>
          <w:ilvl w:val="2"/>
          <w:numId w:val="46"/>
        </w:numPr>
        <w:rPr>
          <w:rFonts w:cs="Arial"/>
          <w:lang w:val="fr-CA"/>
        </w:rPr>
      </w:pPr>
      <w:r w:rsidRPr="00A807E4">
        <w:rPr>
          <w:rFonts w:cs="Arial"/>
          <w:lang w:val="fr-CA"/>
        </w:rPr>
        <w:t>Expérience de travail antérieure (par exemple années d’expérience et type de travail) :</w:t>
      </w:r>
      <w:r w:rsidR="00CB0E0F" w:rsidRPr="00CB0E0F">
        <w:rPr>
          <w:rStyle w:val="Responsetext"/>
          <w:lang w:val="fr-FR"/>
        </w:rPr>
        <w:t xml:space="preserve">   </w:t>
      </w:r>
    </w:p>
    <w:p w14:paraId="63737BF7" w14:textId="36CFF427" w:rsidR="004874C5" w:rsidRPr="00A807E4" w:rsidRDefault="004874C5" w:rsidP="004874C5">
      <w:pPr>
        <w:pStyle w:val="ListParagraph"/>
        <w:numPr>
          <w:ilvl w:val="2"/>
          <w:numId w:val="46"/>
        </w:numPr>
        <w:rPr>
          <w:rFonts w:cs="Arial"/>
          <w:lang w:val="fr-CA"/>
        </w:rPr>
      </w:pPr>
      <w:r w:rsidRPr="00A807E4">
        <w:rPr>
          <w:rFonts w:cs="Arial"/>
          <w:lang w:val="fr-CA"/>
        </w:rPr>
        <w:t>Autres conditions d’admission non mentionnées ci-dessus (par exemple MCAT, GMAT, portfolio ou audition) :</w:t>
      </w:r>
      <w:r w:rsidR="00CB0E0F" w:rsidRPr="00CB0E0F">
        <w:rPr>
          <w:rStyle w:val="Responsetext"/>
          <w:lang w:val="fr-FR"/>
        </w:rPr>
        <w:t xml:space="preserve">   </w:t>
      </w:r>
    </w:p>
    <w:p w14:paraId="6067A67E" w14:textId="60F6EE40" w:rsidR="004874C5" w:rsidRPr="00A807E4" w:rsidRDefault="004874C5" w:rsidP="004874C5">
      <w:pPr>
        <w:pStyle w:val="ListParagraph"/>
        <w:numPr>
          <w:ilvl w:val="1"/>
          <w:numId w:val="46"/>
        </w:numPr>
        <w:rPr>
          <w:rFonts w:cs="Arial"/>
          <w:lang w:val="fr-CA"/>
        </w:rPr>
      </w:pPr>
      <w:r w:rsidRPr="00A807E4">
        <w:rPr>
          <w:rFonts w:cs="Arial"/>
          <w:lang w:val="fr-CA"/>
        </w:rPr>
        <w:t xml:space="preserve">Décrivez toute autre voie d’admission (p. ex. options de transition; </w:t>
      </w:r>
      <w:r w:rsidRPr="00A807E4">
        <w:rPr>
          <w:lang w:val="fr-FR"/>
        </w:rPr>
        <w:t>reconnaissance d’acquis antérieurs</w:t>
      </w:r>
      <w:r w:rsidRPr="00A807E4">
        <w:rPr>
          <w:rFonts w:cs="Arial"/>
          <w:lang w:val="fr-CA"/>
        </w:rPr>
        <w:t>; considérations relatives à l’équité, à la diversité et à l’inclusion) :</w:t>
      </w:r>
      <w:r w:rsidR="00CB0E0F" w:rsidRPr="00CB0E0F">
        <w:rPr>
          <w:rStyle w:val="Responsetext"/>
          <w:lang w:val="fr-FR"/>
        </w:rPr>
        <w:t xml:space="preserve">   </w:t>
      </w:r>
    </w:p>
    <w:p w14:paraId="036B21F8" w14:textId="2C6629DD" w:rsidR="004874C5" w:rsidRPr="00A807E4" w:rsidRDefault="004874C5" w:rsidP="004874C5">
      <w:pPr>
        <w:pStyle w:val="ListParagraph"/>
        <w:numPr>
          <w:ilvl w:val="1"/>
          <w:numId w:val="46"/>
        </w:numPr>
        <w:rPr>
          <w:rFonts w:cs="Arial"/>
          <w:lang w:val="fr-CA"/>
        </w:rPr>
      </w:pPr>
      <w:r w:rsidRPr="00A807E4">
        <w:rPr>
          <w:rFonts w:cs="Arial"/>
          <w:lang w:val="fr-CA"/>
        </w:rPr>
        <w:t>Déterminez les exigences en matière de promotion et de diplomation pour le programme (si une exigence énumérée ne s’applique pas, indiquez-le)</w:t>
      </w:r>
      <w:r w:rsidR="009E506B">
        <w:rPr>
          <w:rFonts w:cs="Arial"/>
          <w:lang w:val="fr-CA"/>
        </w:rPr>
        <w:t> </w:t>
      </w:r>
      <w:r w:rsidRPr="00A807E4">
        <w:rPr>
          <w:rFonts w:cs="Arial"/>
          <w:lang w:val="fr-CA"/>
        </w:rPr>
        <w:t>:</w:t>
      </w:r>
      <w:r w:rsidR="00CB0E0F" w:rsidRPr="00CB0E0F">
        <w:rPr>
          <w:rStyle w:val="Responsetext"/>
          <w:lang w:val="fr-FR"/>
        </w:rPr>
        <w:t xml:space="preserve">   </w:t>
      </w:r>
    </w:p>
    <w:p w14:paraId="4002D3AD" w14:textId="741B1A49" w:rsidR="004874C5" w:rsidRPr="00A807E4" w:rsidRDefault="004874C5" w:rsidP="004874C5">
      <w:pPr>
        <w:pStyle w:val="ListParagraph"/>
        <w:numPr>
          <w:ilvl w:val="2"/>
          <w:numId w:val="46"/>
        </w:numPr>
        <w:rPr>
          <w:rFonts w:cs="Arial"/>
          <w:lang w:val="fr-CA"/>
        </w:rPr>
      </w:pPr>
      <w:r w:rsidRPr="00A807E4">
        <w:rPr>
          <w:rFonts w:cs="Arial"/>
          <w:lang w:val="fr-CA"/>
        </w:rPr>
        <w:t>Note minimale dans certains cours ou dans tous les cours (par exemple tous les cours du programme doivent être réussis avec au moins un B) :</w:t>
      </w:r>
      <w:r w:rsidR="00CB0E0F" w:rsidRPr="00CB0E0F">
        <w:rPr>
          <w:rStyle w:val="Responsetext"/>
          <w:lang w:val="fr-FR"/>
        </w:rPr>
        <w:t xml:space="preserve">   </w:t>
      </w:r>
    </w:p>
    <w:p w14:paraId="477F709C" w14:textId="75AB4CBD" w:rsidR="004874C5" w:rsidRPr="00A807E4" w:rsidRDefault="004874C5" w:rsidP="004874C5">
      <w:pPr>
        <w:pStyle w:val="ListParagraph"/>
        <w:numPr>
          <w:ilvl w:val="2"/>
          <w:numId w:val="46"/>
        </w:numPr>
        <w:rPr>
          <w:rFonts w:cs="Arial"/>
        </w:rPr>
      </w:pPr>
      <w:r w:rsidRPr="00A807E4">
        <w:rPr>
          <w:rFonts w:cs="Arial"/>
          <w:lang w:val="fr-CA"/>
        </w:rPr>
        <w:t>Moyenne pondérée minimale :</w:t>
      </w:r>
      <w:r w:rsidR="00CB0E0F" w:rsidRPr="00382A7E">
        <w:rPr>
          <w:rStyle w:val="Responsetext"/>
        </w:rPr>
        <w:t xml:space="preserve">   </w:t>
      </w:r>
    </w:p>
    <w:p w14:paraId="7F0FE590" w14:textId="41D3C6D9" w:rsidR="004874C5" w:rsidRPr="00A807E4" w:rsidRDefault="004874C5" w:rsidP="004874C5">
      <w:pPr>
        <w:pStyle w:val="ListParagraph"/>
        <w:numPr>
          <w:ilvl w:val="2"/>
          <w:numId w:val="46"/>
        </w:numPr>
        <w:rPr>
          <w:rFonts w:cs="Arial"/>
          <w:lang w:val="fr-CA"/>
        </w:rPr>
      </w:pPr>
      <w:r w:rsidRPr="00A807E4">
        <w:rPr>
          <w:rFonts w:cs="Arial"/>
          <w:lang w:val="fr-CA"/>
        </w:rPr>
        <w:t>Exigences linguistiques (par exemple compétence de niveau intermédiaire dans une langue particulière et réussite d’un examen de préparation) :</w:t>
      </w:r>
      <w:r w:rsidR="00CB0E0F" w:rsidRPr="00CB0E0F">
        <w:rPr>
          <w:rStyle w:val="Responsetext"/>
          <w:lang w:val="fr-FR"/>
        </w:rPr>
        <w:t xml:space="preserve">   </w:t>
      </w:r>
    </w:p>
    <w:p w14:paraId="1FE6BDCD" w14:textId="299D4538" w:rsidR="004874C5" w:rsidRPr="00A807E4" w:rsidRDefault="004874C5" w:rsidP="004874C5">
      <w:pPr>
        <w:pStyle w:val="ListParagraph"/>
        <w:numPr>
          <w:ilvl w:val="2"/>
          <w:numId w:val="46"/>
        </w:numPr>
        <w:rPr>
          <w:rFonts w:cs="Arial"/>
          <w:lang w:val="fr-CA"/>
        </w:rPr>
      </w:pPr>
      <w:r w:rsidRPr="00A807E4">
        <w:rPr>
          <w:rFonts w:cs="Arial"/>
          <w:lang w:val="fr-CA"/>
        </w:rPr>
        <w:t>Exigences de résidence (par exemple semestres ou mois à effectuer sur place, à l’établissement) :</w:t>
      </w:r>
      <w:r w:rsidR="00CB0E0F" w:rsidRPr="00CB0E0F">
        <w:rPr>
          <w:rStyle w:val="Responsetext"/>
          <w:lang w:val="fr-FR"/>
        </w:rPr>
        <w:t xml:space="preserve">   </w:t>
      </w:r>
    </w:p>
    <w:p w14:paraId="720C17F1" w14:textId="572A0864" w:rsidR="004874C5" w:rsidRPr="00A807E4" w:rsidRDefault="004874C5" w:rsidP="004874C5">
      <w:pPr>
        <w:pStyle w:val="ListParagraph"/>
        <w:numPr>
          <w:ilvl w:val="2"/>
          <w:numId w:val="46"/>
        </w:numPr>
        <w:rPr>
          <w:rFonts w:cs="Arial"/>
          <w:lang w:val="fr-CA"/>
        </w:rPr>
      </w:pPr>
      <w:r w:rsidRPr="00A807E4">
        <w:rPr>
          <w:rFonts w:cs="Arial"/>
          <w:lang w:val="fr-CA"/>
        </w:rPr>
        <w:t xml:space="preserve">Participation à d’autres activités universitaires ou préparatoires (par exemple séminaires non </w:t>
      </w:r>
      <w:r w:rsidRPr="00A807E4">
        <w:rPr>
          <w:lang w:val="fr-FR"/>
        </w:rPr>
        <w:t>crédités</w:t>
      </w:r>
      <w:r w:rsidRPr="00A807E4">
        <w:rPr>
          <w:rFonts w:cs="Arial"/>
          <w:lang w:val="fr-CA"/>
        </w:rPr>
        <w:t>, séances d’orientation ou de formation obligatoires) :</w:t>
      </w:r>
      <w:r w:rsidR="00CB0E0F" w:rsidRPr="00CB0E0F">
        <w:rPr>
          <w:rStyle w:val="Responsetext"/>
          <w:lang w:val="fr-FR"/>
        </w:rPr>
        <w:t xml:space="preserve">   </w:t>
      </w:r>
    </w:p>
    <w:p w14:paraId="54FF7AC6" w14:textId="2A63C514" w:rsidR="004874C5" w:rsidRPr="00A807E4" w:rsidRDefault="004874C5" w:rsidP="004874C5">
      <w:pPr>
        <w:pStyle w:val="ListParagraph"/>
        <w:numPr>
          <w:ilvl w:val="2"/>
          <w:numId w:val="46"/>
        </w:numPr>
        <w:rPr>
          <w:rFonts w:cs="Arial"/>
          <w:lang w:val="fr-CA"/>
        </w:rPr>
      </w:pPr>
      <w:r w:rsidRPr="00A807E4">
        <w:rPr>
          <w:rFonts w:cs="Arial"/>
          <w:lang w:val="fr-CA"/>
        </w:rPr>
        <w:t>Autres exigences de promotion ou de diplomation (veuillez les énumérer)</w:t>
      </w:r>
      <w:r w:rsidR="009E506B">
        <w:rPr>
          <w:rFonts w:cs="Arial"/>
          <w:lang w:val="fr-CA"/>
        </w:rPr>
        <w:t> </w:t>
      </w:r>
      <w:r w:rsidRPr="00A807E4">
        <w:rPr>
          <w:rFonts w:cs="Arial"/>
          <w:lang w:val="fr-CA"/>
        </w:rPr>
        <w:t>:</w:t>
      </w:r>
      <w:r w:rsidR="00CB0E0F" w:rsidRPr="00CB0E0F">
        <w:rPr>
          <w:rStyle w:val="Responsetext"/>
          <w:lang w:val="fr-FR"/>
        </w:rPr>
        <w:t xml:space="preserve">   </w:t>
      </w:r>
    </w:p>
    <w:p w14:paraId="3CA13A41" w14:textId="77777777" w:rsidR="00A87E61" w:rsidRPr="00A807E4" w:rsidRDefault="00A87E61" w:rsidP="00352BD9">
      <w:pPr>
        <w:spacing w:after="0"/>
        <w:rPr>
          <w:lang w:val="fr-FR"/>
        </w:rPr>
      </w:pPr>
    </w:p>
    <w:p w14:paraId="50D54311" w14:textId="5F5BEE4C" w:rsidR="00A87E61" w:rsidRPr="00A807E4" w:rsidRDefault="004874C5" w:rsidP="0013212B">
      <w:pPr>
        <w:pStyle w:val="ListParagraph"/>
        <w:keepNext/>
        <w:numPr>
          <w:ilvl w:val="0"/>
          <w:numId w:val="46"/>
        </w:numPr>
        <w:ind w:left="357" w:hanging="357"/>
        <w:rPr>
          <w:rFonts w:cs="Arial"/>
          <w:b/>
        </w:rPr>
      </w:pPr>
      <w:bookmarkStart w:id="22" w:name="_Ref118295440"/>
      <w:proofErr w:type="spellStart"/>
      <w:r w:rsidRPr="00A807E4">
        <w:rPr>
          <w:rFonts w:cs="Arial"/>
          <w:b/>
        </w:rPr>
        <w:t>Ressources</w:t>
      </w:r>
      <w:proofErr w:type="spellEnd"/>
      <w:r w:rsidRPr="00A807E4">
        <w:rPr>
          <w:rFonts w:cs="Arial"/>
          <w:b/>
        </w:rPr>
        <w:t xml:space="preserve"> </w:t>
      </w:r>
      <w:proofErr w:type="spellStart"/>
      <w:r w:rsidRPr="00A807E4">
        <w:rPr>
          <w:rFonts w:cs="Arial"/>
          <w:b/>
        </w:rPr>
        <w:t>humaines</w:t>
      </w:r>
      <w:proofErr w:type="spellEnd"/>
    </w:p>
    <w:bookmarkEnd w:id="22"/>
    <w:p w14:paraId="74456628" w14:textId="4C6F57AD" w:rsidR="004874C5" w:rsidRPr="00A807E4" w:rsidRDefault="004874C5" w:rsidP="004874C5">
      <w:pPr>
        <w:pStyle w:val="ListParagraph"/>
        <w:numPr>
          <w:ilvl w:val="1"/>
          <w:numId w:val="45"/>
        </w:numPr>
        <w:rPr>
          <w:rFonts w:cs="Arial"/>
          <w:lang w:val="fr-CA"/>
        </w:rPr>
      </w:pPr>
      <w:r w:rsidRPr="00A807E4">
        <w:rPr>
          <w:rFonts w:cs="Arial"/>
          <w:lang w:val="fr-CA"/>
        </w:rPr>
        <w:t xml:space="preserve">En utilisant le tableau de l’annexe 5, </w:t>
      </w:r>
      <w:r w:rsidRPr="00A807E4">
        <w:rPr>
          <w:lang w:val="fr-FR"/>
        </w:rPr>
        <w:t xml:space="preserve">dressez la liste de </w:t>
      </w:r>
      <w:r w:rsidRPr="00A807E4">
        <w:rPr>
          <w:rFonts w:cs="Arial"/>
          <w:lang w:val="fr-CA"/>
        </w:rPr>
        <w:t>tous les membres du corps professoral et du personnel enseignant qui donneront les cours obligatoires et les cours à option du programme.</w:t>
      </w:r>
      <w:r w:rsidR="009E506B" w:rsidRPr="009E506B">
        <w:rPr>
          <w:rStyle w:val="Responsetext"/>
          <w:lang w:val="fr-FR"/>
        </w:rPr>
        <w:t xml:space="preserve">   </w:t>
      </w:r>
    </w:p>
    <w:p w14:paraId="256CFFC6" w14:textId="2D6B0B5F" w:rsidR="004874C5" w:rsidRPr="00A807E4" w:rsidRDefault="004874C5" w:rsidP="004874C5">
      <w:pPr>
        <w:pStyle w:val="ListParagraph"/>
        <w:numPr>
          <w:ilvl w:val="1"/>
          <w:numId w:val="45"/>
        </w:numPr>
        <w:rPr>
          <w:rFonts w:cs="Arial"/>
          <w:lang w:val="fr-CA"/>
        </w:rPr>
      </w:pPr>
      <w:r w:rsidRPr="00A807E4">
        <w:rPr>
          <w:rFonts w:cs="Arial"/>
          <w:lang w:val="fr-CA"/>
        </w:rPr>
        <w:t xml:space="preserve">Décrivez le plan d’embauche, le cas échéant, y compris (s’il y a lieu) : les délais d’embauche, le déploiement du corps professoral, les plans de transition, les </w:t>
      </w:r>
      <w:r w:rsidRPr="00A807E4">
        <w:rPr>
          <w:lang w:val="fr-FR"/>
        </w:rPr>
        <w:t>nominations conjointes</w:t>
      </w:r>
      <w:r w:rsidRPr="00A807E4">
        <w:rPr>
          <w:rFonts w:cs="Arial"/>
          <w:lang w:val="fr-CA"/>
        </w:rPr>
        <w:t xml:space="preserve">, les liens entre les inscriptions </w:t>
      </w:r>
      <w:r w:rsidRPr="00A807E4">
        <w:rPr>
          <w:lang w:val="fr-FR"/>
        </w:rPr>
        <w:t>et l’attribution de nouveaux postes</w:t>
      </w:r>
      <w:r w:rsidRPr="00A807E4">
        <w:rPr>
          <w:rFonts w:cs="Arial"/>
          <w:lang w:val="fr-CA"/>
        </w:rPr>
        <w:t xml:space="preserve">, les plans d’urgence en cas de pénurie de ressources et toute autre </w:t>
      </w:r>
      <w:r w:rsidRPr="00A807E4">
        <w:rPr>
          <w:lang w:val="fr-FR"/>
        </w:rPr>
        <w:t xml:space="preserve">information contextuelle </w:t>
      </w:r>
      <w:r w:rsidRPr="00A807E4">
        <w:rPr>
          <w:rFonts w:cs="Arial"/>
          <w:lang w:val="fr-CA"/>
        </w:rPr>
        <w:t>que vous pourriez vouloir fournir.</w:t>
      </w:r>
      <w:r w:rsidR="009E506B" w:rsidRPr="009E506B">
        <w:rPr>
          <w:rStyle w:val="Responsetext"/>
          <w:lang w:val="fr-FR"/>
        </w:rPr>
        <w:t xml:space="preserve">   </w:t>
      </w:r>
    </w:p>
    <w:p w14:paraId="01DE440E" w14:textId="5F5BB70F" w:rsidR="009322DC" w:rsidRPr="00A807E4" w:rsidRDefault="004874C5" w:rsidP="00FB7711">
      <w:pPr>
        <w:pStyle w:val="ListParagraph"/>
        <w:numPr>
          <w:ilvl w:val="1"/>
          <w:numId w:val="45"/>
        </w:numPr>
        <w:spacing w:after="0"/>
        <w:ind w:hanging="357"/>
        <w:rPr>
          <w:rFonts w:cs="Arial"/>
          <w:lang w:val="fr-FR"/>
        </w:rPr>
      </w:pPr>
      <w:r w:rsidRPr="00A807E4">
        <w:rPr>
          <w:rFonts w:cs="Arial"/>
          <w:lang w:val="fr-FR"/>
        </w:rPr>
        <w:t>Expliquez comment le corps professoral sera déployé dans le programme le cas échéant :</w:t>
      </w:r>
      <w:r w:rsidR="005747F2" w:rsidRPr="00A807E4">
        <w:rPr>
          <w:rFonts w:cs="Arial"/>
          <w:lang w:val="fr-FR"/>
        </w:rPr>
        <w:t xml:space="preserve"> </w:t>
      </w:r>
      <w:r w:rsidR="005747F2" w:rsidRPr="00A807E4">
        <w:rPr>
          <w:rStyle w:val="EndnoteReference"/>
          <w:rFonts w:cs="Arial"/>
          <w:b/>
          <w:bCs/>
          <w:color w:val="0070C0"/>
          <w:lang w:val="fr-FR"/>
        </w:rPr>
        <w:endnoteReference w:customMarkFollows="1" w:id="14"/>
        <w:t>(Astuce)</w:t>
      </w:r>
      <w:r w:rsidR="009E506B" w:rsidRPr="009E506B">
        <w:rPr>
          <w:rStyle w:val="Responsetext"/>
          <w:lang w:val="fr-FR"/>
        </w:rPr>
        <w:t xml:space="preserve">   </w:t>
      </w:r>
    </w:p>
    <w:p w14:paraId="3ADA2ABF" w14:textId="2F9F1196" w:rsidR="004874C5" w:rsidRPr="00A807E4" w:rsidRDefault="004874C5" w:rsidP="004874C5">
      <w:pPr>
        <w:pStyle w:val="Bullets"/>
        <w:numPr>
          <w:ilvl w:val="2"/>
          <w:numId w:val="10"/>
        </w:numPr>
        <w:spacing w:before="0" w:after="0"/>
        <w:ind w:hanging="357"/>
        <w:rPr>
          <w:lang w:val="fr-CA"/>
        </w:rPr>
      </w:pPr>
      <w:r w:rsidRPr="00A807E4">
        <w:rPr>
          <w:lang w:val="fr-CA"/>
        </w:rPr>
        <w:t>L’incidence des exigences d’enseignement du programme sur la charge d’enseignement du corps professoral permanent à temps plein :</w:t>
      </w:r>
      <w:r w:rsidR="009E506B" w:rsidRPr="009E506B">
        <w:rPr>
          <w:rStyle w:val="Responsetext"/>
          <w:lang w:val="fr-FR"/>
        </w:rPr>
        <w:t xml:space="preserve">   </w:t>
      </w:r>
    </w:p>
    <w:p w14:paraId="5EA6A7BE" w14:textId="5653582C" w:rsidR="004874C5" w:rsidRPr="00A807E4" w:rsidRDefault="004874C5" w:rsidP="004874C5">
      <w:pPr>
        <w:pStyle w:val="Bullets"/>
        <w:numPr>
          <w:ilvl w:val="2"/>
          <w:numId w:val="10"/>
        </w:numPr>
        <w:rPr>
          <w:lang w:val="fr-CA"/>
        </w:rPr>
      </w:pPr>
      <w:r w:rsidRPr="00A807E4">
        <w:rPr>
          <w:lang w:val="fr-CA"/>
        </w:rPr>
        <w:t>Comment le corps professoral contractuel ou embauché en cas de surcharge</w:t>
      </w:r>
      <w:r w:rsidRPr="00A807E4">
        <w:rPr>
          <w:rStyle w:val="FootnoteReference"/>
          <w:lang w:val="fr-CA"/>
        </w:rPr>
        <w:footnoteReference w:id="10"/>
      </w:r>
      <w:r w:rsidRPr="00A807E4">
        <w:rPr>
          <w:lang w:val="fr-CA"/>
        </w:rPr>
        <w:t xml:space="preserve"> sera déployé dans la mise en œuvre de ce programme :</w:t>
      </w:r>
      <w:r w:rsidR="009E506B" w:rsidRPr="009E506B">
        <w:rPr>
          <w:rStyle w:val="Responsetext"/>
          <w:lang w:val="fr-FR"/>
        </w:rPr>
        <w:t xml:space="preserve">   </w:t>
      </w:r>
    </w:p>
    <w:p w14:paraId="3A7E135E" w14:textId="3AF0EDF3" w:rsidR="004874C5" w:rsidRPr="00A807E4" w:rsidRDefault="004874C5" w:rsidP="004874C5">
      <w:pPr>
        <w:pStyle w:val="Bullets"/>
        <w:numPr>
          <w:ilvl w:val="2"/>
          <w:numId w:val="10"/>
        </w:numPr>
        <w:rPr>
          <w:lang w:val="fr-CA"/>
        </w:rPr>
      </w:pPr>
      <w:r w:rsidRPr="00A807E4">
        <w:rPr>
          <w:lang w:val="fr-CA"/>
        </w:rPr>
        <w:t>Les charges de cours annuelles maximales autorisées pour le corps professoral à temps plein et le corps professoral contractuel, et la manière dont elles sont comptabilisées dans la mise en œuvre de ce programme</w:t>
      </w:r>
      <w:r w:rsidR="009E506B">
        <w:rPr>
          <w:lang w:val="fr-CA"/>
        </w:rPr>
        <w:t> :</w:t>
      </w:r>
      <w:r w:rsidR="009E506B" w:rsidRPr="009E506B">
        <w:rPr>
          <w:rStyle w:val="Responsetext"/>
          <w:lang w:val="fr-FR"/>
        </w:rPr>
        <w:t xml:space="preserve">   </w:t>
      </w:r>
    </w:p>
    <w:p w14:paraId="11B9D3D8" w14:textId="29B5C7B6" w:rsidR="004874C5" w:rsidRPr="00A807E4" w:rsidRDefault="004874C5" w:rsidP="004874C5">
      <w:pPr>
        <w:pStyle w:val="Bullets"/>
        <w:numPr>
          <w:ilvl w:val="3"/>
          <w:numId w:val="10"/>
        </w:numPr>
        <w:rPr>
          <w:lang w:val="fr-CA"/>
        </w:rPr>
      </w:pPr>
      <w:r w:rsidRPr="00A807E4">
        <w:rPr>
          <w:lang w:val="fr-CA"/>
        </w:rPr>
        <w:t>En situation de surcharge, le nombre maximal de cours pouvant être donnés :</w:t>
      </w:r>
      <w:r w:rsidR="009E506B" w:rsidRPr="009E506B">
        <w:rPr>
          <w:rStyle w:val="Responsetext"/>
          <w:lang w:val="fr-FR"/>
        </w:rPr>
        <w:t xml:space="preserve">   </w:t>
      </w:r>
    </w:p>
    <w:p w14:paraId="6C39C094" w14:textId="68253FE7" w:rsidR="00B21E2B" w:rsidRPr="00A807E4" w:rsidRDefault="004874C5" w:rsidP="004874C5">
      <w:pPr>
        <w:pStyle w:val="Bullets"/>
        <w:numPr>
          <w:ilvl w:val="2"/>
          <w:numId w:val="10"/>
        </w:numPr>
        <w:spacing w:before="0" w:after="0"/>
        <w:rPr>
          <w:lang w:val="fr-FR"/>
        </w:rPr>
      </w:pPr>
      <w:r w:rsidRPr="00A807E4">
        <w:rPr>
          <w:lang w:val="fr-CA"/>
        </w:rPr>
        <w:t>Toute information contextuelle supplémentaire que vous souhaitez ajouter :</w:t>
      </w:r>
      <w:r w:rsidR="009E506B" w:rsidRPr="009E506B">
        <w:rPr>
          <w:rStyle w:val="Responsetext"/>
          <w:lang w:val="fr-FR"/>
        </w:rPr>
        <w:t xml:space="preserve">   </w:t>
      </w:r>
    </w:p>
    <w:p w14:paraId="74B0DA03" w14:textId="5060DFF1" w:rsidR="00A87E61" w:rsidRPr="00A807E4" w:rsidRDefault="004874C5" w:rsidP="00C63B4F">
      <w:pPr>
        <w:pStyle w:val="ListParagraph"/>
        <w:numPr>
          <w:ilvl w:val="1"/>
          <w:numId w:val="45"/>
        </w:numPr>
        <w:rPr>
          <w:lang w:val="fr-FR"/>
        </w:rPr>
      </w:pPr>
      <w:r w:rsidRPr="00A807E4">
        <w:rPr>
          <w:rFonts w:cs="Arial"/>
          <w:lang w:val="fr-FR"/>
        </w:rPr>
        <w:t>Déterminez les titres de compétence universitaires ou professionnels minimaux exigés des membres du corps professoral qui :</w:t>
      </w:r>
      <w:r w:rsidRPr="00A807E4">
        <w:rPr>
          <w:lang w:val="fr-FR"/>
        </w:rPr>
        <w:t xml:space="preserve"> </w:t>
      </w:r>
      <w:r w:rsidR="005747F2" w:rsidRPr="00A807E4">
        <w:rPr>
          <w:rStyle w:val="EndnoteReference"/>
          <w:b/>
          <w:bCs/>
          <w:color w:val="0070C0"/>
          <w:lang w:val="fr-FR"/>
        </w:rPr>
        <w:endnoteReference w:customMarkFollows="1" w:id="15"/>
        <w:t>(Astuce)</w:t>
      </w:r>
      <w:r w:rsidR="009E506B" w:rsidRPr="009E506B">
        <w:rPr>
          <w:rStyle w:val="Responsetext"/>
          <w:lang w:val="fr-FR"/>
        </w:rPr>
        <w:t xml:space="preserve">   </w:t>
      </w:r>
    </w:p>
    <w:p w14:paraId="6B796A67" w14:textId="6CFB24EE" w:rsidR="004874C5" w:rsidRPr="00A807E4" w:rsidRDefault="004874C5" w:rsidP="004874C5">
      <w:pPr>
        <w:pStyle w:val="ListParagraph"/>
        <w:numPr>
          <w:ilvl w:val="2"/>
          <w:numId w:val="45"/>
        </w:numPr>
        <w:rPr>
          <w:rFonts w:cs="Arial"/>
          <w:lang w:val="fr-CA"/>
        </w:rPr>
      </w:pPr>
      <w:r w:rsidRPr="00A807E4">
        <w:rPr>
          <w:rFonts w:cs="Arial"/>
          <w:lang w:val="fr-CA"/>
        </w:rPr>
        <w:t>Donnent des cours dans le cadre du programme :</w:t>
      </w:r>
      <w:r w:rsidR="009E506B" w:rsidRPr="009E506B">
        <w:rPr>
          <w:rStyle w:val="Responsetext"/>
          <w:lang w:val="fr-FR"/>
        </w:rPr>
        <w:t xml:space="preserve">   </w:t>
      </w:r>
    </w:p>
    <w:p w14:paraId="02CABBA4" w14:textId="5854BF54" w:rsidR="00A87E61" w:rsidRPr="00A807E4" w:rsidRDefault="004874C5" w:rsidP="004874C5">
      <w:pPr>
        <w:pStyle w:val="ListParagraph"/>
        <w:numPr>
          <w:ilvl w:val="2"/>
          <w:numId w:val="45"/>
        </w:numPr>
        <w:rPr>
          <w:rFonts w:cs="Arial"/>
          <w:lang w:val="fr-FR"/>
        </w:rPr>
      </w:pPr>
      <w:r w:rsidRPr="00A807E4">
        <w:rPr>
          <w:rFonts w:cs="Arial"/>
          <w:lang w:val="fr-CA"/>
        </w:rPr>
        <w:t>Agissent à titre de superviseures ou superviseurs dans le programme (le cas échéant) :</w:t>
      </w:r>
      <w:r w:rsidR="009E506B" w:rsidRPr="009E506B">
        <w:rPr>
          <w:rStyle w:val="Responsetext"/>
          <w:lang w:val="fr-FR"/>
        </w:rPr>
        <w:t xml:space="preserve">   </w:t>
      </w:r>
    </w:p>
    <w:p w14:paraId="64460048" w14:textId="5CD0BD0A" w:rsidR="00924726" w:rsidRPr="00A807E4" w:rsidRDefault="004874C5" w:rsidP="00DA24E4">
      <w:pPr>
        <w:pStyle w:val="ListParagraph"/>
        <w:numPr>
          <w:ilvl w:val="1"/>
          <w:numId w:val="45"/>
        </w:numPr>
        <w:spacing w:after="0"/>
        <w:rPr>
          <w:rFonts w:cs="Arial"/>
          <w:lang w:val="fr-FR"/>
        </w:rPr>
      </w:pPr>
      <w:r w:rsidRPr="00A807E4">
        <w:rPr>
          <w:rFonts w:cs="Arial"/>
          <w:lang w:val="fr-CA"/>
        </w:rPr>
        <w:t xml:space="preserve">Indiquez toutes les autres ressources humaines qui ne sont pas mentionnées ci-dessus et qui seront </w:t>
      </w:r>
      <w:r w:rsidRPr="00A807E4">
        <w:rPr>
          <w:lang w:val="fr-FR"/>
        </w:rPr>
        <w:t xml:space="preserve">sollicitées </w:t>
      </w:r>
      <w:r w:rsidRPr="00A807E4">
        <w:rPr>
          <w:rFonts w:cs="Arial"/>
          <w:lang w:val="fr-CA"/>
        </w:rPr>
        <w:t xml:space="preserve">pour appuyer le programme (par exemple techniciennes/techniciens/superviseures/superviseurs de laboratoire, mentores/mentors, </w:t>
      </w:r>
      <w:r w:rsidRPr="00A807E4">
        <w:rPr>
          <w:lang w:val="fr-FR"/>
        </w:rPr>
        <w:t>expertes-conseils/experts-conseils</w:t>
      </w:r>
      <w:r w:rsidRPr="00A807E4">
        <w:rPr>
          <w:rFonts w:cs="Arial"/>
          <w:lang w:val="fr-CA"/>
        </w:rPr>
        <w:t>, anciennes/anciens et artistes en résidence).</w:t>
      </w:r>
      <w:r w:rsidR="009E506B" w:rsidRPr="009E506B">
        <w:rPr>
          <w:rStyle w:val="Responsetext"/>
          <w:lang w:val="fr-FR"/>
        </w:rPr>
        <w:t xml:space="preserve">   </w:t>
      </w:r>
    </w:p>
    <w:p w14:paraId="3666DC65" w14:textId="670D9923" w:rsidR="00A87E61" w:rsidRPr="00A807E4" w:rsidRDefault="00A87E61" w:rsidP="00352BD9">
      <w:pPr>
        <w:spacing w:after="0"/>
        <w:rPr>
          <w:lang w:val="fr-FR"/>
        </w:rPr>
      </w:pPr>
    </w:p>
    <w:p w14:paraId="10A7D115" w14:textId="2C297296" w:rsidR="00A87E61" w:rsidRPr="00A807E4" w:rsidRDefault="004874C5" w:rsidP="006B7E83">
      <w:pPr>
        <w:pStyle w:val="ListParagraph"/>
        <w:keepNext/>
        <w:numPr>
          <w:ilvl w:val="0"/>
          <w:numId w:val="45"/>
        </w:numPr>
        <w:ind w:left="357" w:hanging="357"/>
        <w:rPr>
          <w:rFonts w:cs="Arial"/>
          <w:b/>
        </w:rPr>
      </w:pPr>
      <w:proofErr w:type="spellStart"/>
      <w:r w:rsidRPr="00A807E4">
        <w:rPr>
          <w:rFonts w:cs="Arial"/>
          <w:b/>
        </w:rPr>
        <w:t>Ressources</w:t>
      </w:r>
      <w:proofErr w:type="spellEnd"/>
      <w:r w:rsidRPr="00A807E4">
        <w:rPr>
          <w:rFonts w:cs="Arial"/>
          <w:b/>
        </w:rPr>
        <w:t xml:space="preserve"> de bibliothèque</w:t>
      </w:r>
    </w:p>
    <w:p w14:paraId="775924E6" w14:textId="63F861FB" w:rsidR="004874C5" w:rsidRPr="00A807E4" w:rsidRDefault="004874C5" w:rsidP="004874C5">
      <w:pPr>
        <w:pStyle w:val="ListParagraph"/>
        <w:numPr>
          <w:ilvl w:val="1"/>
          <w:numId w:val="45"/>
        </w:numPr>
        <w:rPr>
          <w:rFonts w:cs="Arial"/>
          <w:lang w:val="fr-CA"/>
        </w:rPr>
      </w:pPr>
      <w:r w:rsidRPr="00A807E4">
        <w:rPr>
          <w:rFonts w:cs="Arial"/>
          <w:lang w:val="fr-CA"/>
        </w:rPr>
        <w:t>Commentez la disponibilité des ressources fournies par la bibliothèque (bibliothécaires, équipement, espace, etc.) qui font partie intégrante du programme.</w:t>
      </w:r>
      <w:r w:rsidR="00F52BBA" w:rsidRPr="00F52BBA">
        <w:rPr>
          <w:rStyle w:val="Responsetext"/>
          <w:lang w:val="fr-FR"/>
        </w:rPr>
        <w:t xml:space="preserve">   </w:t>
      </w:r>
    </w:p>
    <w:p w14:paraId="31E9908E" w14:textId="0375F327" w:rsidR="004874C5" w:rsidRPr="00A807E4" w:rsidRDefault="004874C5" w:rsidP="004874C5">
      <w:pPr>
        <w:pStyle w:val="ListParagraph"/>
        <w:numPr>
          <w:ilvl w:val="1"/>
          <w:numId w:val="45"/>
        </w:numPr>
        <w:spacing w:after="0"/>
        <w:rPr>
          <w:rFonts w:cs="Arial"/>
          <w:lang w:val="fr-CA"/>
        </w:rPr>
      </w:pPr>
      <w:r w:rsidRPr="00A807E4">
        <w:rPr>
          <w:rFonts w:cs="Arial"/>
          <w:lang w:val="fr-CA"/>
        </w:rPr>
        <w:t xml:space="preserve">Commentez toute autre ressource fournie par la bibliothèque (installations, équipement et technologie pour l’enseignement hybride et </w:t>
      </w:r>
      <w:proofErr w:type="spellStart"/>
      <w:r w:rsidRPr="00A807E4">
        <w:rPr>
          <w:rFonts w:cs="Arial"/>
          <w:lang w:val="fr-CA"/>
        </w:rPr>
        <w:t>comodal</w:t>
      </w:r>
      <w:proofErr w:type="spellEnd"/>
      <w:r w:rsidRPr="00A807E4">
        <w:rPr>
          <w:rFonts w:cs="Arial"/>
          <w:lang w:val="fr-CA"/>
        </w:rPr>
        <w:t>, etc.) qui fait partie intégrante du programme.</w:t>
      </w:r>
      <w:r w:rsidR="00F52BBA" w:rsidRPr="00F52BBA">
        <w:rPr>
          <w:rStyle w:val="Responsetext"/>
          <w:lang w:val="fr-FR"/>
        </w:rPr>
        <w:t xml:space="preserve">   </w:t>
      </w:r>
    </w:p>
    <w:p w14:paraId="20C84A6B" w14:textId="12FF8CF4" w:rsidR="00BE3C65" w:rsidRPr="00F52BBA" w:rsidRDefault="004874C5" w:rsidP="004874C5">
      <w:pPr>
        <w:spacing w:after="0"/>
        <w:ind w:left="360"/>
        <w:rPr>
          <w:rFonts w:cs="Arial"/>
          <w:b/>
          <w:bCs/>
          <w:lang w:val="fr-FR"/>
        </w:rPr>
      </w:pPr>
      <w:r w:rsidRPr="00A807E4">
        <w:rPr>
          <w:rFonts w:cs="Arial"/>
          <w:b/>
          <w:bCs/>
          <w:lang w:val="fr-CA"/>
        </w:rPr>
        <w:lastRenderedPageBreak/>
        <w:t>Remarque</w:t>
      </w:r>
      <w:r w:rsidRPr="00A807E4">
        <w:rPr>
          <w:rFonts w:cs="Arial"/>
          <w:lang w:val="fr-CA"/>
        </w:rPr>
        <w:t xml:space="preserve"> : Un rapport ou une lettre de soutien de la bibliothèque peut être annexé à la proposition au lieu des réponses aux questions 7a et 7b.</w:t>
      </w:r>
      <w:r w:rsidR="00F52BBA" w:rsidRPr="00F52BBA">
        <w:rPr>
          <w:rStyle w:val="Responsetext"/>
          <w:lang w:val="fr-FR"/>
        </w:rPr>
        <w:t xml:space="preserve">   </w:t>
      </w:r>
    </w:p>
    <w:p w14:paraId="3E5C9B14" w14:textId="77777777" w:rsidR="003434BC" w:rsidRPr="00A807E4" w:rsidRDefault="003434BC" w:rsidP="003434BC">
      <w:pPr>
        <w:spacing w:after="0"/>
        <w:rPr>
          <w:lang w:val="fr-FR"/>
        </w:rPr>
      </w:pPr>
    </w:p>
    <w:p w14:paraId="7723AD72" w14:textId="7973A52A" w:rsidR="00CF21AD" w:rsidRPr="00A807E4" w:rsidRDefault="004874C5" w:rsidP="006B7E83">
      <w:pPr>
        <w:pStyle w:val="ListParagraph"/>
        <w:keepNext/>
        <w:numPr>
          <w:ilvl w:val="0"/>
          <w:numId w:val="45"/>
        </w:numPr>
        <w:spacing w:after="0"/>
        <w:ind w:left="357" w:hanging="357"/>
        <w:rPr>
          <w:b/>
          <w:i/>
        </w:rPr>
      </w:pPr>
      <w:proofErr w:type="spellStart"/>
      <w:r w:rsidRPr="00A807E4">
        <w:rPr>
          <w:rFonts w:cs="Arial"/>
          <w:b/>
        </w:rPr>
        <w:t>Autres</w:t>
      </w:r>
      <w:proofErr w:type="spellEnd"/>
      <w:r w:rsidRPr="00A807E4">
        <w:rPr>
          <w:rFonts w:cs="Arial"/>
          <w:b/>
        </w:rPr>
        <w:t xml:space="preserve"> </w:t>
      </w:r>
      <w:proofErr w:type="spellStart"/>
      <w:r w:rsidRPr="00A807E4">
        <w:rPr>
          <w:rFonts w:cs="Arial"/>
          <w:b/>
        </w:rPr>
        <w:t>ressources</w:t>
      </w:r>
      <w:proofErr w:type="spellEnd"/>
    </w:p>
    <w:p w14:paraId="30EB122A" w14:textId="5AF5CB11" w:rsidR="004874C5" w:rsidRPr="00A807E4" w:rsidRDefault="004874C5" w:rsidP="004874C5">
      <w:pPr>
        <w:pStyle w:val="ListParagraph"/>
        <w:numPr>
          <w:ilvl w:val="1"/>
          <w:numId w:val="45"/>
        </w:numPr>
        <w:rPr>
          <w:rFonts w:cs="Arial"/>
          <w:lang w:val="fr-CA"/>
        </w:rPr>
      </w:pPr>
      <w:r w:rsidRPr="00A807E4">
        <w:rPr>
          <w:rFonts w:cs="Arial"/>
          <w:lang w:val="fr-CA"/>
        </w:rPr>
        <w:t xml:space="preserve">Décrivez les ressources matérielles et </w:t>
      </w:r>
      <w:r w:rsidRPr="00A807E4">
        <w:rPr>
          <w:lang w:val="fr-FR"/>
        </w:rPr>
        <w:t xml:space="preserve">les ressources pédagogiques nécessaires à la prestation du </w:t>
      </w:r>
      <w:r w:rsidRPr="00A807E4">
        <w:rPr>
          <w:rFonts w:cs="Arial"/>
          <w:lang w:val="fr-CA"/>
        </w:rPr>
        <w:t xml:space="preserve">programme. Si elles ne sont pas encore en place, indiquez </w:t>
      </w:r>
      <w:r w:rsidRPr="00A807E4">
        <w:rPr>
          <w:lang w:val="fr-FR"/>
        </w:rPr>
        <w:t>le calendrier et le mode d’acquisition de ces ressources.</w:t>
      </w:r>
      <w:r w:rsidR="00F52BBA" w:rsidRPr="00F52BBA">
        <w:rPr>
          <w:rStyle w:val="Responsetext"/>
          <w:lang w:val="fr-FR"/>
        </w:rPr>
        <w:t xml:space="preserve">   </w:t>
      </w:r>
    </w:p>
    <w:p w14:paraId="4524947F" w14:textId="13294794" w:rsidR="004874C5" w:rsidRPr="00A807E4" w:rsidRDefault="004874C5" w:rsidP="004874C5">
      <w:pPr>
        <w:pStyle w:val="ListParagraph"/>
        <w:numPr>
          <w:ilvl w:val="2"/>
          <w:numId w:val="45"/>
        </w:numPr>
        <w:rPr>
          <w:rFonts w:cs="Arial"/>
          <w:lang w:val="fr-CA"/>
        </w:rPr>
      </w:pPr>
      <w:r w:rsidRPr="00A807E4">
        <w:rPr>
          <w:rFonts w:cs="Arial"/>
          <w:lang w:val="fr-CA"/>
        </w:rPr>
        <w:t>Installations (par exemple salles de classe, ateliers, laboratoires, studios et laboratoires d’informatique) :</w:t>
      </w:r>
      <w:r w:rsidR="00F52BBA" w:rsidRPr="00F52BBA">
        <w:rPr>
          <w:rStyle w:val="Responsetext"/>
          <w:lang w:val="fr-FR"/>
        </w:rPr>
        <w:t xml:space="preserve">   </w:t>
      </w:r>
    </w:p>
    <w:p w14:paraId="2761B1AB" w14:textId="76F5AA36" w:rsidR="004874C5" w:rsidRPr="00A807E4" w:rsidRDefault="004874C5" w:rsidP="004874C5">
      <w:pPr>
        <w:pStyle w:val="ListParagraph"/>
        <w:numPr>
          <w:ilvl w:val="2"/>
          <w:numId w:val="45"/>
        </w:numPr>
        <w:rPr>
          <w:rFonts w:cs="Arial"/>
          <w:lang w:val="fr-CA"/>
        </w:rPr>
      </w:pPr>
      <w:r w:rsidRPr="00A807E4">
        <w:rPr>
          <w:rFonts w:cs="Arial"/>
          <w:lang w:val="fr-CA"/>
        </w:rPr>
        <w:t xml:space="preserve">Équipement et technologie (par exemple équipement et logiciel pour donner des cours hybrides ou </w:t>
      </w:r>
      <w:proofErr w:type="spellStart"/>
      <w:r w:rsidRPr="00A807E4">
        <w:rPr>
          <w:rFonts w:cs="Arial"/>
          <w:lang w:val="fr-CA"/>
        </w:rPr>
        <w:t>comodaux</w:t>
      </w:r>
      <w:proofErr w:type="spellEnd"/>
      <w:r w:rsidRPr="00A807E4">
        <w:rPr>
          <w:rFonts w:cs="Arial"/>
          <w:lang w:val="fr-CA"/>
        </w:rPr>
        <w:t>, matériel d’enregistrement, matériel de simulation et logiciels spécialisés) :</w:t>
      </w:r>
      <w:r w:rsidR="00F52BBA" w:rsidRPr="00F52BBA">
        <w:rPr>
          <w:rStyle w:val="Responsetext"/>
          <w:lang w:val="fr-FR"/>
        </w:rPr>
        <w:t xml:space="preserve">   </w:t>
      </w:r>
    </w:p>
    <w:p w14:paraId="69E9A551" w14:textId="1F1AAFCF" w:rsidR="004874C5" w:rsidRPr="00A807E4" w:rsidRDefault="004874C5" w:rsidP="004874C5">
      <w:pPr>
        <w:pStyle w:val="ListParagraph"/>
        <w:numPr>
          <w:ilvl w:val="2"/>
          <w:numId w:val="45"/>
        </w:numPr>
        <w:spacing w:after="0"/>
        <w:rPr>
          <w:rFonts w:cs="Arial"/>
        </w:rPr>
      </w:pPr>
      <w:r w:rsidRPr="00A807E4">
        <w:rPr>
          <w:rFonts w:cs="Arial"/>
          <w:lang w:val="fr-CA"/>
        </w:rPr>
        <w:t>Autre (veuillez préciser) :</w:t>
      </w:r>
      <w:bookmarkStart w:id="24" w:name="_Hlk129007677"/>
      <w:r w:rsidR="00F52BBA" w:rsidRPr="00382A7E">
        <w:rPr>
          <w:rStyle w:val="Responsetext"/>
        </w:rPr>
        <w:t xml:space="preserve">   </w:t>
      </w:r>
    </w:p>
    <w:p w14:paraId="1404A3CA" w14:textId="5C913FC0" w:rsidR="004822D5" w:rsidRPr="00F52BBA" w:rsidRDefault="004874C5" w:rsidP="007461AB">
      <w:pPr>
        <w:spacing w:after="0"/>
        <w:ind w:left="426"/>
        <w:rPr>
          <w:rFonts w:cs="Arial"/>
          <w:lang w:val="fr-FR"/>
        </w:rPr>
      </w:pPr>
      <w:r w:rsidRPr="00A807E4">
        <w:rPr>
          <w:rFonts w:cs="Arial"/>
          <w:lang w:val="fr-CA"/>
        </w:rPr>
        <w:t>Si cela peut être utile, joignez toute lettre d’appui pertinente (par exemple contributions en nature) en annexe.</w:t>
      </w:r>
      <w:bookmarkEnd w:id="24"/>
      <w:r w:rsidR="00F52BBA" w:rsidRPr="00F52BBA">
        <w:rPr>
          <w:rStyle w:val="Responsetext"/>
          <w:lang w:val="fr-FR"/>
        </w:rPr>
        <w:t xml:space="preserve">   </w:t>
      </w:r>
    </w:p>
    <w:p w14:paraId="5FB76ECC" w14:textId="54C1FB67" w:rsidR="00A87E61" w:rsidRPr="00A807E4" w:rsidRDefault="00A87E61" w:rsidP="00352BD9">
      <w:pPr>
        <w:spacing w:after="0"/>
        <w:rPr>
          <w:lang w:val="fr-FR"/>
        </w:rPr>
      </w:pPr>
    </w:p>
    <w:p w14:paraId="34554302" w14:textId="5855AF69" w:rsidR="00EB3677" w:rsidRPr="00A807E4" w:rsidRDefault="004874C5" w:rsidP="004874C5">
      <w:pPr>
        <w:pStyle w:val="ListParagraph"/>
        <w:keepNext/>
        <w:numPr>
          <w:ilvl w:val="0"/>
          <w:numId w:val="45"/>
        </w:numPr>
        <w:spacing w:after="0"/>
        <w:ind w:left="357" w:hanging="357"/>
        <w:rPr>
          <w:b/>
          <w:lang w:val="fr-FR"/>
        </w:rPr>
      </w:pPr>
      <w:r w:rsidRPr="00A807E4">
        <w:rPr>
          <w:rFonts w:cs="Arial"/>
          <w:b/>
          <w:lang w:val="fr-FR"/>
        </w:rPr>
        <w:t>Programmes élaborés et offerts en collaboration</w:t>
      </w:r>
    </w:p>
    <w:p w14:paraId="24A10001" w14:textId="38BF8771" w:rsidR="00EB3677" w:rsidRPr="00A807E4" w:rsidRDefault="004874C5" w:rsidP="005854C5">
      <w:pPr>
        <w:spacing w:after="0"/>
        <w:ind w:left="357"/>
        <w:rPr>
          <w:bCs/>
          <w:i/>
          <w:iCs/>
          <w:lang w:val="fr-FR"/>
        </w:rPr>
      </w:pPr>
      <w:r w:rsidRPr="00A807E4">
        <w:rPr>
          <w:bCs/>
          <w:i/>
          <w:iCs/>
          <w:lang w:val="fr-FR"/>
        </w:rPr>
        <w:t xml:space="preserve">Les exigences en matière de renseignements pour les programmes élaborés et offerts en collaboration ne sont pas incluses ici, car la plupart des programmes de cette catégorie sont plutôt proposés des programmes de grade. Cependant, si un programme de certificat ou de diplôme était proposé par au moins deux établissements, c’est ici que devraient être consignés les renseignements traitant des exigences relatives à ces programmes (voir la section 9 des Normes et critères d’évaluation ainsi que le critère 6.1.7.3. </w:t>
      </w:r>
      <w:proofErr w:type="gramStart"/>
      <w:r w:rsidRPr="00A807E4">
        <w:rPr>
          <w:bCs/>
          <w:i/>
          <w:iCs/>
          <w:lang w:val="fr-FR"/>
        </w:rPr>
        <w:t>et</w:t>
      </w:r>
      <w:proofErr w:type="gramEnd"/>
      <w:r w:rsidRPr="00A807E4">
        <w:rPr>
          <w:bCs/>
          <w:i/>
          <w:iCs/>
          <w:lang w:val="fr-FR"/>
        </w:rPr>
        <w:t xml:space="preserve"> la section 9 des Renseignements exigés pour un projet de nouveau programme de grade universitaire).</w:t>
      </w:r>
    </w:p>
    <w:p w14:paraId="72116AE0" w14:textId="77777777" w:rsidR="00EB3677" w:rsidRPr="005854C5" w:rsidRDefault="00EB3677" w:rsidP="005854C5">
      <w:pPr>
        <w:spacing w:after="0"/>
      </w:pPr>
    </w:p>
    <w:p w14:paraId="08A00199" w14:textId="5B6D1CEC" w:rsidR="009C6D2C" w:rsidRPr="00A807E4" w:rsidRDefault="004874C5" w:rsidP="004874C5">
      <w:pPr>
        <w:pStyle w:val="ListParagraph"/>
        <w:keepNext/>
        <w:numPr>
          <w:ilvl w:val="0"/>
          <w:numId w:val="45"/>
        </w:numPr>
        <w:spacing w:after="0"/>
        <w:ind w:left="357" w:hanging="357"/>
        <w:rPr>
          <w:b/>
          <w:lang w:val="fr-FR"/>
        </w:rPr>
      </w:pPr>
      <w:r w:rsidRPr="00A807E4">
        <w:rPr>
          <w:rFonts w:cs="Arial"/>
          <w:b/>
          <w:bCs/>
          <w:lang w:val="fr-CA"/>
        </w:rPr>
        <w:t>Mise en œuvre des recommandations de la Commission de vérité et réconciliation (CVR)</w:t>
      </w:r>
      <w:r w:rsidRPr="00A807E4">
        <w:rPr>
          <w:rStyle w:val="FootnoteReference"/>
          <w:rFonts w:cs="Arial"/>
          <w:b/>
          <w:bCs/>
          <w:lang w:val="fr-CA"/>
        </w:rPr>
        <w:footnoteReference w:id="11"/>
      </w:r>
      <w:r w:rsidR="005747F2" w:rsidRPr="00A807E4">
        <w:rPr>
          <w:rFonts w:cs="Arial"/>
          <w:b/>
          <w:bCs/>
          <w:lang w:val="fr-CA"/>
        </w:rPr>
        <w:t xml:space="preserve"> </w:t>
      </w:r>
      <w:r w:rsidR="005747F2" w:rsidRPr="00A807E4">
        <w:rPr>
          <w:rStyle w:val="EndnoteReference"/>
          <w:rFonts w:cs="Arial"/>
          <w:b/>
          <w:bCs/>
          <w:color w:val="0070C0"/>
          <w:lang w:val="fr-CA"/>
        </w:rPr>
        <w:endnoteReference w:customMarkFollows="1" w:id="16"/>
        <w:t>(Astuce)</w:t>
      </w:r>
    </w:p>
    <w:p w14:paraId="281FE315" w14:textId="73DE6AF0" w:rsidR="009C6D2C" w:rsidRPr="00A807E4" w:rsidRDefault="004874C5" w:rsidP="00DA24E4">
      <w:pPr>
        <w:pStyle w:val="ListParagraph"/>
        <w:numPr>
          <w:ilvl w:val="1"/>
          <w:numId w:val="44"/>
        </w:numPr>
        <w:spacing w:after="0"/>
        <w:rPr>
          <w:lang w:val="fr-FR"/>
        </w:rPr>
      </w:pPr>
      <w:r w:rsidRPr="00A807E4">
        <w:rPr>
          <w:lang w:val="fr-FR"/>
        </w:rPr>
        <w:t>Décrivez comment les recommandations de la CVR seront traitées et mises en œuvre au sein du programme.</w:t>
      </w:r>
      <w:r w:rsidR="00F52BBA" w:rsidRPr="00F52BBA">
        <w:rPr>
          <w:rStyle w:val="Responsetext"/>
          <w:lang w:val="fr-FR"/>
        </w:rPr>
        <w:t xml:space="preserve">   </w:t>
      </w:r>
    </w:p>
    <w:p w14:paraId="41328FE0" w14:textId="77777777" w:rsidR="009C6D2C" w:rsidRPr="00A807E4" w:rsidRDefault="009C6D2C" w:rsidP="00352BD9">
      <w:pPr>
        <w:spacing w:after="0"/>
        <w:rPr>
          <w:lang w:val="fr-FR"/>
        </w:rPr>
      </w:pPr>
    </w:p>
    <w:p w14:paraId="6A5755DF" w14:textId="14D7BCC9" w:rsidR="009C6D2C" w:rsidRPr="00A807E4" w:rsidRDefault="004874C5" w:rsidP="004874C5">
      <w:pPr>
        <w:pStyle w:val="ListParagraph"/>
        <w:keepNext/>
        <w:numPr>
          <w:ilvl w:val="0"/>
          <w:numId w:val="45"/>
        </w:numPr>
        <w:spacing w:after="0"/>
        <w:ind w:left="357" w:hanging="357"/>
        <w:rPr>
          <w:b/>
          <w:lang w:val="fr-FR"/>
        </w:rPr>
      </w:pPr>
      <w:r w:rsidRPr="00A807E4">
        <w:rPr>
          <w:rFonts w:cs="Arial"/>
          <w:b/>
          <w:bCs/>
          <w:lang w:val="fr-CA"/>
        </w:rPr>
        <w:t>Équité, diversité, inclusion et accessibilité (EDIA)</w:t>
      </w:r>
      <w:r w:rsidRPr="00A807E4">
        <w:rPr>
          <w:rStyle w:val="FootnoteReference"/>
          <w:rFonts w:cs="Arial"/>
          <w:b/>
          <w:bCs/>
          <w:lang w:val="fr-CA"/>
        </w:rPr>
        <w:footnoteReference w:id="12"/>
      </w:r>
    </w:p>
    <w:p w14:paraId="33864386" w14:textId="469714F3" w:rsidR="009C6D2C" w:rsidRPr="00A807E4" w:rsidRDefault="004874C5" w:rsidP="008423B1">
      <w:pPr>
        <w:pStyle w:val="ListParagraph"/>
        <w:numPr>
          <w:ilvl w:val="1"/>
          <w:numId w:val="58"/>
        </w:numPr>
        <w:spacing w:after="0"/>
        <w:rPr>
          <w:lang w:val="fr-FR"/>
        </w:rPr>
      </w:pPr>
      <w:r w:rsidRPr="00A807E4">
        <w:rPr>
          <w:lang w:val="fr-FR"/>
        </w:rPr>
        <w:t>Précisez comment l’équité, la diversité, l’inclusion et l’accessibilité (EDIA) seront abordées dans le cadre du programme.</w:t>
      </w:r>
      <w:r w:rsidR="00F52BBA" w:rsidRPr="00F52BBA">
        <w:rPr>
          <w:rStyle w:val="Responsetext"/>
          <w:lang w:val="fr-FR"/>
        </w:rPr>
        <w:t xml:space="preserve">   </w:t>
      </w:r>
    </w:p>
    <w:p w14:paraId="13A3A93B" w14:textId="77777777" w:rsidR="009C6D2C" w:rsidRPr="00A807E4" w:rsidRDefault="009C6D2C" w:rsidP="00352BD9">
      <w:pPr>
        <w:spacing w:after="0"/>
        <w:rPr>
          <w:lang w:val="fr-FR"/>
        </w:rPr>
      </w:pPr>
    </w:p>
    <w:p w14:paraId="6D321895" w14:textId="3CC6D6B2" w:rsidR="00A87E61" w:rsidRPr="00A807E4" w:rsidRDefault="004874C5" w:rsidP="004874C5">
      <w:pPr>
        <w:pStyle w:val="ListParagraph"/>
        <w:keepNext/>
        <w:numPr>
          <w:ilvl w:val="0"/>
          <w:numId w:val="45"/>
        </w:numPr>
        <w:spacing w:after="0"/>
        <w:ind w:left="357" w:hanging="357"/>
        <w:rPr>
          <w:rFonts w:cs="Arial"/>
          <w:b/>
        </w:rPr>
      </w:pPr>
      <w:proofErr w:type="spellStart"/>
      <w:r w:rsidRPr="00A807E4">
        <w:rPr>
          <w:rFonts w:cs="Arial"/>
          <w:b/>
        </w:rPr>
        <w:t>Renseignements</w:t>
      </w:r>
      <w:proofErr w:type="spellEnd"/>
      <w:r w:rsidRPr="00A807E4">
        <w:rPr>
          <w:rFonts w:cs="Arial"/>
          <w:b/>
        </w:rPr>
        <w:t xml:space="preserve"> </w:t>
      </w:r>
      <w:proofErr w:type="spellStart"/>
      <w:r w:rsidRPr="00A807E4">
        <w:rPr>
          <w:rFonts w:cs="Arial"/>
          <w:b/>
        </w:rPr>
        <w:t>supplémentaires</w:t>
      </w:r>
      <w:proofErr w:type="spellEnd"/>
    </w:p>
    <w:p w14:paraId="3486215E" w14:textId="2BFA9B37" w:rsidR="00054201" w:rsidRPr="00A807E4" w:rsidRDefault="004874C5" w:rsidP="008423B1">
      <w:pPr>
        <w:pStyle w:val="ListParagraph"/>
        <w:numPr>
          <w:ilvl w:val="1"/>
          <w:numId w:val="59"/>
        </w:numPr>
        <w:rPr>
          <w:rFonts w:cs="Arial"/>
          <w:lang w:val="fr-FR"/>
        </w:rPr>
      </w:pPr>
      <w:r w:rsidRPr="00A807E4">
        <w:rPr>
          <w:rFonts w:cs="Arial"/>
          <w:lang w:val="fr-FR"/>
        </w:rPr>
        <w:t>Fournissez tout autre renseignement non couvert ci-dessus pour aider la CESPM à comprendre et à évaluer le programme proposé.</w:t>
      </w:r>
      <w:r w:rsidR="00F52BBA" w:rsidRPr="00F52BBA">
        <w:rPr>
          <w:rStyle w:val="Responsetext"/>
          <w:lang w:val="fr-FR"/>
        </w:rPr>
        <w:t xml:space="preserve">   </w:t>
      </w:r>
    </w:p>
    <w:p w14:paraId="29A921C3" w14:textId="77777777" w:rsidR="00054201" w:rsidRPr="00A807E4" w:rsidRDefault="00054201" w:rsidP="00D7468E">
      <w:pPr>
        <w:jc w:val="center"/>
        <w:rPr>
          <w:rFonts w:cs="Arial"/>
          <w:lang w:val="fr-FR"/>
        </w:rPr>
      </w:pPr>
    </w:p>
    <w:p w14:paraId="66BFA05C" w14:textId="77777777" w:rsidR="00701894" w:rsidRPr="00A807E4" w:rsidRDefault="00310FA4" w:rsidP="00A87E61">
      <w:pPr>
        <w:rPr>
          <w:rFonts w:cs="Arial"/>
          <w:lang w:val="fr-FR"/>
        </w:rPr>
      </w:pPr>
      <w:r w:rsidRPr="00A807E4">
        <w:rPr>
          <w:noProof/>
        </w:rPr>
        <mc:AlternateContent>
          <mc:Choice Requires="wps">
            <w:drawing>
              <wp:anchor distT="0" distB="0" distL="114300" distR="114300" simplePos="0" relativeHeight="251658240" behindDoc="0" locked="0" layoutInCell="1" allowOverlap="1" wp14:anchorId="35E35AA5" wp14:editId="063F3297">
                <wp:simplePos x="0" y="0"/>
                <wp:positionH relativeFrom="column">
                  <wp:posOffset>5938</wp:posOffset>
                </wp:positionH>
                <wp:positionV relativeFrom="paragraph">
                  <wp:posOffset>4965</wp:posOffset>
                </wp:positionV>
                <wp:extent cx="6602095" cy="1641600"/>
                <wp:effectExtent l="0" t="0" r="19050" b="15875"/>
                <wp:wrapTopAndBottom/>
                <wp:docPr id="16019245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095" cy="1641600"/>
                        </a:xfrm>
                        <a:prstGeom prst="rect">
                          <a:avLst/>
                        </a:prstGeom>
                        <a:solidFill>
                          <a:srgbClr val="FFFFFF"/>
                        </a:solidFill>
                        <a:ln w="19050">
                          <a:solidFill>
                            <a:srgbClr val="000000"/>
                          </a:solidFill>
                          <a:miter lim="800000"/>
                          <a:headEnd/>
                          <a:tailEnd/>
                        </a:ln>
                      </wps:spPr>
                      <wps:txbx>
                        <w:txbxContent>
                          <w:p w14:paraId="6021BE96" w14:textId="77777777" w:rsidR="008423B1" w:rsidRPr="000B289D" w:rsidRDefault="008423B1" w:rsidP="008423B1">
                            <w:pPr>
                              <w:spacing w:after="0" w:line="240" w:lineRule="auto"/>
                              <w:rPr>
                                <w:rFonts w:ascii="Aptos" w:eastAsia="Aptos" w:hAnsi="Aptos" w:cs="Aptos"/>
                                <w:b/>
                                <w:bCs/>
                                <w:sz w:val="22"/>
                                <w:lang w:val="fr-FR"/>
                                <w14:ligatures w14:val="standardContextual"/>
                              </w:rPr>
                            </w:pPr>
                            <w:r w:rsidRPr="000B289D">
                              <w:rPr>
                                <w:rFonts w:ascii="Aptos" w:eastAsia="Aptos" w:hAnsi="Aptos" w:cs="Aptos"/>
                                <w:b/>
                                <w:bCs/>
                                <w:sz w:val="22"/>
                                <w:lang w:val="fr-FR"/>
                                <w14:ligatures w14:val="standardContextual"/>
                              </w:rPr>
                              <w:t xml:space="preserve">Commentaires sur les </w:t>
                            </w:r>
                            <w:r w:rsidRPr="000B289D">
                              <w:rPr>
                                <w:rFonts w:ascii="Aptos" w:eastAsia="Aptos" w:hAnsi="Aptos" w:cs="Aptos"/>
                                <w:b/>
                                <w:bCs/>
                                <w:i/>
                                <w:iCs/>
                                <w:sz w:val="22"/>
                                <w:lang w:val="fr-FR"/>
                                <w14:ligatures w14:val="standardContextual"/>
                              </w:rPr>
                              <w:t>Renseignements exigés</w:t>
                            </w:r>
                          </w:p>
                          <w:p w14:paraId="099966D9" w14:textId="77777777" w:rsidR="008423B1" w:rsidRPr="000B289D" w:rsidRDefault="008423B1" w:rsidP="008423B1">
                            <w:pPr>
                              <w:rPr>
                                <w:lang w:val="fr-FR"/>
                              </w:rPr>
                            </w:pPr>
                            <w:r w:rsidRPr="000B289D">
                              <w:rPr>
                                <w:rFonts w:ascii="Aptos" w:eastAsia="Aptos" w:hAnsi="Aptos" w:cs="Aptos"/>
                                <w:sz w:val="22"/>
                                <w:lang w:val="fr-FR"/>
                                <w14:ligatures w14:val="standardContextual"/>
                              </w:rPr>
                              <w:t xml:space="preserve">La Commission de l’enseignement supérieur des Provinces maritimes (CESPM) veille à l’amélioration constante du processus d’évaluation des programmes. La </w:t>
                            </w:r>
                            <w:r w:rsidRPr="000B289D">
                              <w:rPr>
                                <w:rFonts w:ascii="Aptos" w:eastAsia="Aptos" w:hAnsi="Aptos" w:cs="Aptos"/>
                                <w:b/>
                                <w:bCs/>
                                <w:sz w:val="22"/>
                                <w:lang w:val="fr-FR"/>
                                <w14:ligatures w14:val="standardContextual"/>
                              </w:rPr>
                              <w:t>clarté des exigences en matière d’information</w:t>
                            </w:r>
                            <w:r w:rsidRPr="000B289D">
                              <w:rPr>
                                <w:rFonts w:ascii="Aptos" w:eastAsia="Aptos" w:hAnsi="Aptos" w:cs="Aptos"/>
                                <w:sz w:val="22"/>
                                <w:lang w:val="fr-FR"/>
                                <w14:ligatures w14:val="standardContextual"/>
                              </w:rPr>
                              <w:t xml:space="preserve"> contribue grandement à simplifier l’élaboration de propositions de programmes, nouveaux ou modifiés. C’est pourquoi nous vous remercions de nous faire part de vos commentaires sur la section Renseignements exigés que vous venez de remplir. </w:t>
                            </w:r>
                            <w:r w:rsidRPr="000B289D">
                              <w:rPr>
                                <w:rFonts w:ascii="Aptos" w:eastAsia="Aptos" w:hAnsi="Aptos" w:cs="Aptos"/>
                                <w:b/>
                                <w:bCs/>
                                <w:sz w:val="22"/>
                                <w:lang w:val="fr-FR"/>
                                <w14:ligatures w14:val="standardContextual"/>
                              </w:rPr>
                              <w:t xml:space="preserve">Nous encourageons toutes les personnes ayant participé à l’élaboration de cette proposition à répondre à notre </w:t>
                            </w:r>
                            <w:hyperlink r:id="rId13" w:history="1">
                              <w:r w:rsidRPr="000B289D">
                                <w:rPr>
                                  <w:rStyle w:val="Hyperlink"/>
                                  <w:rFonts w:ascii="Aptos" w:eastAsia="Aptos" w:hAnsi="Aptos" w:cs="Aptos"/>
                                  <w:b/>
                                  <w:bCs/>
                                  <w:sz w:val="22"/>
                                  <w:lang w:val="fr-FR"/>
                                  <w14:ligatures w14:val="standardContextual"/>
                                </w:rPr>
                                <w:t>sondage de satisfaction en ligne</w:t>
                              </w:r>
                            </w:hyperlink>
                            <w:r w:rsidRPr="000B289D">
                              <w:rPr>
                                <w:rFonts w:ascii="Aptos" w:eastAsia="Aptos" w:hAnsi="Aptos" w:cs="Aptos"/>
                                <w:sz w:val="22"/>
                                <w:lang w:val="fr-FR"/>
                                <w14:ligatures w14:val="standardContextual"/>
                              </w:rPr>
                              <w:t>. Veuillez noter que ce sondage est anonyme, à moins que vous ne choisissiez de divulguer votre nom.</w:t>
                            </w:r>
                          </w:p>
                          <w:p w14:paraId="4D401950" w14:textId="77777777" w:rsidR="00310FA4" w:rsidRPr="008423B1" w:rsidRDefault="00310FA4" w:rsidP="006F625F">
                            <w:pPr>
                              <w:jc w:val="center"/>
                              <w:rPr>
                                <w:lang w:val="fr-FR"/>
                              </w:rPr>
                            </w:pPr>
                          </w:p>
                        </w:txbxContent>
                      </wps:txbx>
                      <wps:bodyPr rot="0" vert="horz" wrap="square" lIns="91440" tIns="45720" rIns="91440" bIns="45720" anchor="t" anchorCtr="0">
                        <a:noAutofit/>
                      </wps:bodyPr>
                    </wps:wsp>
                  </a:graphicData>
                </a:graphic>
                <wp14:sizeRelH relativeFrom="margin">
                  <wp14:pctWidth>100000</wp14:pctWidth>
                </wp14:sizeRelH>
                <wp14:sizeRelV relativeFrom="margin">
                  <wp14:pctHeight>0</wp14:pctHeight>
                </wp14:sizeRelV>
              </wp:anchor>
            </w:drawing>
          </mc:Choice>
          <mc:Fallback>
            <w:pict>
              <v:shapetype w14:anchorId="35E35AA5" id="_x0000_t202" coordsize="21600,21600" o:spt="202" path="m,l,21600r21600,l21600,xe">
                <v:stroke joinstyle="miter"/>
                <v:path gradientshapeok="t" o:connecttype="rect"/>
              </v:shapetype>
              <v:shape id="Text Box 2" o:spid="_x0000_s1026" type="#_x0000_t202" style="position:absolute;margin-left:.45pt;margin-top:.4pt;width:519.85pt;height:129.25pt;z-index:251658240;visibility:visible;mso-wrap-style:square;mso-width-percent:1000;mso-height-percent:0;mso-wrap-distance-left:9pt;mso-wrap-distance-top:0;mso-wrap-distance-right:9pt;mso-wrap-distance-bottom:0;mso-position-horizontal:absolute;mso-position-horizontal-relative:text;mso-position-vertical:absolute;mso-position-vertical-relative:text;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" strokeweight="1.5pt">
                <v:textbox>
                  <w:txbxContent>
                    <w:p w14:paraId="6021BE96" w14:textId="77777777" w:rsidR="008423B1" w:rsidRPr="000B289D" w:rsidRDefault="008423B1" w:rsidP="008423B1">
                      <w:pPr>
                        <w:spacing w:after="0" w:line="240" w:lineRule="auto"/>
                        <w:rPr>
                          <w:rFonts w:ascii="Aptos" w:eastAsia="Aptos" w:hAnsi="Aptos" w:cs="Aptos"/>
                          <w:b/>
                          <w:bCs/>
                          <w:sz w:val="22"/>
                          <w:lang w:val="fr-FR"/>
                          <w14:ligatures w14:val="standardContextual"/>
                        </w:rPr>
                      </w:pPr>
                      <w:r w:rsidRPr="000B289D">
                        <w:rPr>
                          <w:rFonts w:ascii="Aptos" w:eastAsia="Aptos" w:hAnsi="Aptos" w:cs="Aptos"/>
                          <w:b/>
                          <w:bCs/>
                          <w:sz w:val="22"/>
                          <w:lang w:val="fr-FR"/>
                          <w14:ligatures w14:val="standardContextual"/>
                        </w:rPr>
                        <w:t xml:space="preserve">Commentaires sur les </w:t>
                      </w:r>
                      <w:r w:rsidRPr="000B289D">
                        <w:rPr>
                          <w:rFonts w:ascii="Aptos" w:eastAsia="Aptos" w:hAnsi="Aptos" w:cs="Aptos"/>
                          <w:b/>
                          <w:bCs/>
                          <w:i/>
                          <w:iCs/>
                          <w:sz w:val="22"/>
                          <w:lang w:val="fr-FR"/>
                          <w14:ligatures w14:val="standardContextual"/>
                        </w:rPr>
                        <w:t>Renseignements exigés</w:t>
                      </w:r>
                    </w:p>
                    <w:p w14:paraId="099966D9" w14:textId="77777777" w:rsidR="008423B1" w:rsidRPr="000B289D" w:rsidRDefault="008423B1" w:rsidP="008423B1">
                      <w:pPr>
                        <w:rPr>
                          <w:lang w:val="fr-FR"/>
                        </w:rPr>
                      </w:pPr>
                      <w:r w:rsidRPr="000B289D">
                        <w:rPr>
                          <w:rFonts w:ascii="Aptos" w:eastAsia="Aptos" w:hAnsi="Aptos" w:cs="Aptos"/>
                          <w:sz w:val="22"/>
                          <w:lang w:val="fr-FR"/>
                          <w14:ligatures w14:val="standardContextual"/>
                        </w:rPr>
                        <w:t xml:space="preserve">La Commission de l’enseignement supérieur des Provinces maritimes (CESPM) veille à l’amélioration constante du processus d’évaluation des programmes. La </w:t>
                      </w:r>
                      <w:r w:rsidRPr="000B289D">
                        <w:rPr>
                          <w:rFonts w:ascii="Aptos" w:eastAsia="Aptos" w:hAnsi="Aptos" w:cs="Aptos"/>
                          <w:b/>
                          <w:bCs/>
                          <w:sz w:val="22"/>
                          <w:lang w:val="fr-FR"/>
                          <w14:ligatures w14:val="standardContextual"/>
                        </w:rPr>
                        <w:t>clarté des exigences en matière d’information</w:t>
                      </w:r>
                      <w:r w:rsidRPr="000B289D">
                        <w:rPr>
                          <w:rFonts w:ascii="Aptos" w:eastAsia="Aptos" w:hAnsi="Aptos" w:cs="Aptos"/>
                          <w:sz w:val="22"/>
                          <w:lang w:val="fr-FR"/>
                          <w14:ligatures w14:val="standardContextual"/>
                        </w:rPr>
                        <w:t xml:space="preserve"> contribue grandement à simplifier l’élaboration de propositions de programmes, nouveaux ou modifiés. C’est pourquoi nous vous remercions de nous faire part de vos commentaires sur la section Renseignements exigés que vous venez de remplir. </w:t>
                      </w:r>
                      <w:r w:rsidRPr="000B289D">
                        <w:rPr>
                          <w:rFonts w:ascii="Aptos" w:eastAsia="Aptos" w:hAnsi="Aptos" w:cs="Aptos"/>
                          <w:b/>
                          <w:bCs/>
                          <w:sz w:val="22"/>
                          <w:lang w:val="fr-FR"/>
                          <w14:ligatures w14:val="standardContextual"/>
                        </w:rPr>
                        <w:t xml:space="preserve">Nous encourageons toutes les personnes ayant participé à l’élaboration de cette proposition à répondre à notre </w:t>
                      </w:r>
                      <w:hyperlink r:id="rId14" w:history="1">
                        <w:r w:rsidRPr="000B289D">
                          <w:rPr>
                            <w:rStyle w:val="Hyperlink"/>
                            <w:rFonts w:ascii="Aptos" w:eastAsia="Aptos" w:hAnsi="Aptos" w:cs="Aptos"/>
                            <w:b/>
                            <w:bCs/>
                            <w:sz w:val="22"/>
                            <w:lang w:val="fr-FR"/>
                            <w14:ligatures w14:val="standardContextual"/>
                          </w:rPr>
                          <w:t>sondage de satisfaction en ligne</w:t>
                        </w:r>
                      </w:hyperlink>
                      <w:r w:rsidRPr="000B289D">
                        <w:rPr>
                          <w:rFonts w:ascii="Aptos" w:eastAsia="Aptos" w:hAnsi="Aptos" w:cs="Aptos"/>
                          <w:sz w:val="22"/>
                          <w:lang w:val="fr-FR"/>
                          <w14:ligatures w14:val="standardContextual"/>
                        </w:rPr>
                        <w:t>. Veuillez noter que ce sondage est anonyme, à moins que vous ne choisissiez de divulguer votre nom.</w:t>
                      </w:r>
                    </w:p>
                    <w:p w14:paraId="4D401950" w14:textId="77777777" w:rsidR="00310FA4" w:rsidRPr="008423B1" w:rsidRDefault="00310FA4" w:rsidP="006F625F">
                      <w:pPr>
                        <w:jc w:val="center"/>
                        <w:rPr>
                          <w:lang w:val="fr-FR"/>
                        </w:rPr>
                      </w:pPr>
                    </w:p>
                  </w:txbxContent>
                </v:textbox>
                <w10:wrap type="topAndBottom"/>
              </v:shape>
            </w:pict>
          </mc:Fallback>
        </mc:AlternateContent>
      </w:r>
    </w:p>
    <w:p w14:paraId="0E5D8ADD" w14:textId="37A9B284" w:rsidR="00701894" w:rsidRPr="00A807E4" w:rsidRDefault="00701894" w:rsidP="00A87E61">
      <w:pPr>
        <w:rPr>
          <w:rFonts w:cs="Arial"/>
          <w:lang w:val="fr-FR"/>
        </w:rPr>
        <w:sectPr w:rsidR="00701894" w:rsidRPr="00A807E4" w:rsidSect="00F9509C">
          <w:headerReference w:type="default" r:id="rId15"/>
          <w:footerReference w:type="default" r:id="rId16"/>
          <w:headerReference w:type="first" r:id="rId17"/>
          <w:footerReference w:type="first" r:id="rId18"/>
          <w:footnotePr>
            <w:numRestart w:val="eachSect"/>
          </w:footnotePr>
          <w:pgSz w:w="12240" w:h="15840" w:code="1"/>
          <w:pgMar w:top="720" w:right="720" w:bottom="720" w:left="720" w:header="397" w:footer="708" w:gutter="0"/>
          <w:cols w:space="708"/>
          <w:titlePg/>
          <w:docGrid w:linePitch="360"/>
        </w:sectPr>
      </w:pPr>
    </w:p>
    <w:p w14:paraId="6A4D6038" w14:textId="77777777" w:rsidR="008423B1" w:rsidRPr="00A807E4" w:rsidRDefault="008423B1" w:rsidP="006C158F">
      <w:pPr>
        <w:rPr>
          <w:rFonts w:cs="Arial"/>
          <w:b/>
          <w:bCs/>
          <w:u w:val="single"/>
          <w:lang w:val="fr-CA"/>
        </w:rPr>
      </w:pPr>
      <w:r w:rsidRPr="00A807E4">
        <w:rPr>
          <w:rFonts w:cs="Arial"/>
          <w:b/>
          <w:bCs/>
          <w:u w:val="single"/>
          <w:lang w:val="fr-CA"/>
        </w:rPr>
        <w:lastRenderedPageBreak/>
        <w:t>Annexe 1 : Tableaux du contenu du programme</w:t>
      </w:r>
    </w:p>
    <w:p w14:paraId="35712E4B" w14:textId="77777777" w:rsidR="008423B1" w:rsidRPr="00A807E4" w:rsidRDefault="008423B1" w:rsidP="006C158F">
      <w:pPr>
        <w:rPr>
          <w:rFonts w:cs="Arial"/>
          <w:lang w:val="fr-CA"/>
        </w:rPr>
      </w:pPr>
      <w:r w:rsidRPr="00A807E4">
        <w:rPr>
          <w:rFonts w:cs="Arial"/>
          <w:lang w:val="fr-CA"/>
        </w:rPr>
        <w:t xml:space="preserve">Les deux tableaux suivants doivent être utilisés pour présenter les exigences du ou des programmes proposés. Veuillez remplir les tableaux A et B </w:t>
      </w:r>
      <w:r w:rsidRPr="00A807E4">
        <w:rPr>
          <w:rFonts w:cs="Arial"/>
          <w:b/>
          <w:bCs/>
          <w:u w:val="single"/>
          <w:lang w:val="fr-CA"/>
        </w:rPr>
        <w:t>pour chaque</w:t>
      </w:r>
      <w:r w:rsidRPr="00A807E4">
        <w:rPr>
          <w:rFonts w:cs="Arial"/>
          <w:lang w:val="fr-CA"/>
        </w:rPr>
        <w:t xml:space="preserve"> programme proposé. </w:t>
      </w:r>
    </w:p>
    <w:p w14:paraId="5209C6F1" w14:textId="77777777" w:rsidR="008423B1" w:rsidRPr="00A807E4" w:rsidRDefault="008423B1" w:rsidP="006C158F">
      <w:pPr>
        <w:spacing w:after="0"/>
        <w:rPr>
          <w:rFonts w:cs="Arial"/>
          <w:lang w:val="fr-CA"/>
        </w:rPr>
      </w:pPr>
      <w:r w:rsidRPr="00A807E4">
        <w:rPr>
          <w:rFonts w:cs="Arial"/>
          <w:lang w:val="fr-CA"/>
        </w:rPr>
        <w:t>[Vous trouverez des exemples de tableaux dûment remplis à la fin du présent document.]</w:t>
      </w:r>
    </w:p>
    <w:p w14:paraId="5C21E144" w14:textId="77777777" w:rsidR="008423B1" w:rsidRPr="00A807E4" w:rsidRDefault="008423B1" w:rsidP="006C158F">
      <w:pPr>
        <w:spacing w:after="0"/>
        <w:rPr>
          <w:rFonts w:cs="Arial"/>
          <w:b/>
          <w:bCs/>
          <w:u w:val="single"/>
          <w:lang w:val="fr-CA"/>
        </w:rPr>
      </w:pPr>
    </w:p>
    <w:p w14:paraId="1ACBE61E" w14:textId="77777777" w:rsidR="008423B1" w:rsidRPr="00A807E4" w:rsidRDefault="008423B1" w:rsidP="006C158F">
      <w:pPr>
        <w:rPr>
          <w:rFonts w:cs="Arial"/>
          <w:b/>
          <w:lang w:val="fr-CA"/>
        </w:rPr>
      </w:pPr>
      <w:r w:rsidRPr="00A807E4">
        <w:rPr>
          <w:rFonts w:cs="Arial"/>
          <w:b/>
          <w:bCs/>
          <w:lang w:val="fr-CA"/>
        </w:rPr>
        <w:t>Tableau A : Exigences relatives au programme</w:t>
      </w:r>
    </w:p>
    <w:p w14:paraId="1B47BC68" w14:textId="77777777" w:rsidR="008423B1" w:rsidRPr="00A807E4" w:rsidRDefault="008423B1" w:rsidP="008423B1">
      <w:pPr>
        <w:rPr>
          <w:rFonts w:cs="Arial"/>
          <w:lang w:val="fr-CA"/>
        </w:rPr>
      </w:pPr>
      <w:r w:rsidRPr="00A807E4">
        <w:rPr>
          <w:rFonts w:cs="Arial"/>
          <w:lang w:val="fr-CA"/>
        </w:rPr>
        <w:t xml:space="preserve">À l’aide du tableau suivant, indiquez toutes les exigences du programme. </w:t>
      </w:r>
      <w:r w:rsidRPr="00A807E4">
        <w:rPr>
          <w:rFonts w:cs="Arial"/>
          <w:b/>
          <w:bCs/>
          <w:lang w:val="fr-CA"/>
        </w:rPr>
        <w:t>Remarque :</w:t>
      </w:r>
      <w:r w:rsidRPr="00A807E4">
        <w:rPr>
          <w:rFonts w:cs="Arial"/>
          <w:lang w:val="fr-CA"/>
        </w:rPr>
        <w:t xml:space="preserve"> Il se peut que toutes les sections ne s’appliquent pas.</w:t>
      </w:r>
    </w:p>
    <w:tbl>
      <w:tblPr>
        <w:tblStyle w:val="TableGrid"/>
        <w:tblW w:w="5000" w:type="pct"/>
        <w:tblLook w:val="04A0" w:firstRow="1" w:lastRow="0" w:firstColumn="1" w:lastColumn="0" w:noHBand="0" w:noVBand="1"/>
      </w:tblPr>
      <w:tblGrid>
        <w:gridCol w:w="2302"/>
        <w:gridCol w:w="6478"/>
        <w:gridCol w:w="1296"/>
        <w:gridCol w:w="4319"/>
      </w:tblGrid>
      <w:tr w:rsidR="008423B1" w:rsidRPr="00827E6C" w14:paraId="54B077FB" w14:textId="77777777" w:rsidTr="009B2553">
        <w:tc>
          <w:tcPr>
            <w:tcW w:w="800" w:type="pct"/>
            <w:tcBorders>
              <w:top w:val="nil"/>
              <w:left w:val="nil"/>
              <w:bottom w:val="single" w:sz="4" w:space="0" w:color="auto"/>
            </w:tcBorders>
            <w:vAlign w:val="center"/>
          </w:tcPr>
          <w:p w14:paraId="751129E7" w14:textId="77777777" w:rsidR="008423B1" w:rsidRPr="00A807E4" w:rsidRDefault="008423B1" w:rsidP="00212A4A">
            <w:pPr>
              <w:rPr>
                <w:rFonts w:cs="Arial"/>
                <w:lang w:val="fr-CA"/>
              </w:rPr>
            </w:pPr>
          </w:p>
        </w:tc>
        <w:tc>
          <w:tcPr>
            <w:tcW w:w="2250" w:type="pct"/>
            <w:shd w:val="clear" w:color="auto" w:fill="AFC7E5" w:themeFill="accent1" w:themeFillTint="66"/>
            <w:vAlign w:val="center"/>
          </w:tcPr>
          <w:p w14:paraId="2E817842" w14:textId="0E337D86" w:rsidR="008423B1" w:rsidRPr="00A807E4" w:rsidRDefault="008423B1" w:rsidP="00212A4A">
            <w:pPr>
              <w:rPr>
                <w:rFonts w:cs="Arial"/>
                <w:lang w:val="fr-FR"/>
              </w:rPr>
            </w:pPr>
            <w:r w:rsidRPr="00A807E4">
              <w:rPr>
                <w:rFonts w:cs="Arial"/>
                <w:lang w:val="fr-CA"/>
              </w:rPr>
              <w:t>Cote</w:t>
            </w:r>
            <w:r w:rsidRPr="00A807E4">
              <w:rPr>
                <w:rStyle w:val="FootnoteReference"/>
                <w:rFonts w:cs="Arial"/>
                <w:lang w:val="fr-CA"/>
              </w:rPr>
              <w:footnoteReference w:id="13"/>
            </w:r>
            <w:r w:rsidRPr="00A807E4">
              <w:rPr>
                <w:rFonts w:cs="Arial"/>
                <w:lang w:val="fr-CA"/>
              </w:rPr>
              <w:t xml:space="preserve"> et titre du cours</w:t>
            </w:r>
          </w:p>
        </w:tc>
        <w:tc>
          <w:tcPr>
            <w:tcW w:w="450" w:type="pct"/>
            <w:shd w:val="clear" w:color="auto" w:fill="AFC7E5" w:themeFill="accent1" w:themeFillTint="66"/>
            <w:vAlign w:val="center"/>
          </w:tcPr>
          <w:p w14:paraId="37EF40D6" w14:textId="5291B7C3" w:rsidR="008423B1" w:rsidRPr="00A807E4" w:rsidRDefault="008423B1" w:rsidP="00212A4A">
            <w:pPr>
              <w:rPr>
                <w:rFonts w:cs="Arial"/>
              </w:rPr>
            </w:pPr>
            <w:r w:rsidRPr="00A807E4">
              <w:rPr>
                <w:rFonts w:cs="Arial"/>
                <w:lang w:val="fr-CA"/>
              </w:rPr>
              <w:t>Valeur en crédits</w:t>
            </w:r>
            <w:r w:rsidRPr="00A807E4">
              <w:rPr>
                <w:rFonts w:cs="Arial"/>
                <w:vertAlign w:val="superscript"/>
                <w:lang w:val="fr-CA"/>
              </w:rPr>
              <w:footnoteReference w:id="14"/>
            </w:r>
          </w:p>
        </w:tc>
        <w:tc>
          <w:tcPr>
            <w:tcW w:w="1500" w:type="pct"/>
            <w:shd w:val="clear" w:color="auto" w:fill="AFC7E5" w:themeFill="accent1" w:themeFillTint="66"/>
            <w:vAlign w:val="center"/>
          </w:tcPr>
          <w:p w14:paraId="709728CE" w14:textId="126E392E" w:rsidR="008423B1" w:rsidRPr="00A807E4" w:rsidRDefault="008423B1" w:rsidP="00212A4A">
            <w:pPr>
              <w:rPr>
                <w:rFonts w:cs="Arial"/>
                <w:lang w:val="fr-FR"/>
              </w:rPr>
            </w:pPr>
            <w:r w:rsidRPr="00A807E4">
              <w:rPr>
                <w:rFonts w:cs="Arial"/>
                <w:lang w:val="fr-CA"/>
              </w:rPr>
              <w:t>Statut</w:t>
            </w:r>
            <w:r w:rsidR="00E65A17" w:rsidRPr="00A807E4">
              <w:rPr>
                <w:rFonts w:cs="Arial"/>
                <w:lang w:val="fr-CA"/>
              </w:rPr>
              <w:br/>
            </w:r>
            <w:r w:rsidRPr="00A807E4">
              <w:rPr>
                <w:rFonts w:cs="Arial"/>
                <w:lang w:val="fr-CA"/>
              </w:rPr>
              <w:t>(nouveau, modifié ou existant)</w:t>
            </w:r>
          </w:p>
        </w:tc>
      </w:tr>
      <w:tr w:rsidR="008423B1" w:rsidRPr="00A807E4" w14:paraId="504F30BE" w14:textId="77777777" w:rsidTr="009B2553">
        <w:tc>
          <w:tcPr>
            <w:tcW w:w="800" w:type="pct"/>
            <w:tcBorders>
              <w:top w:val="single" w:sz="4" w:space="0" w:color="auto"/>
              <w:left w:val="nil"/>
              <w:bottom w:val="nil"/>
            </w:tcBorders>
          </w:tcPr>
          <w:p w14:paraId="1767B43D" w14:textId="63546F51" w:rsidR="008423B1" w:rsidRPr="00A807E4" w:rsidRDefault="008423B1" w:rsidP="00212A4A">
            <w:pPr>
              <w:rPr>
                <w:rFonts w:cs="Arial"/>
              </w:rPr>
            </w:pPr>
            <w:r w:rsidRPr="00A807E4">
              <w:rPr>
                <w:rFonts w:cs="Arial"/>
                <w:lang w:val="fr-CA"/>
              </w:rPr>
              <w:t>Cours obligatoires</w:t>
            </w:r>
            <w:r w:rsidRPr="00A807E4">
              <w:rPr>
                <w:rFonts w:cs="Arial"/>
                <w:vertAlign w:val="superscript"/>
                <w:lang w:val="fr-CA"/>
              </w:rPr>
              <w:footnoteReference w:id="15"/>
            </w:r>
          </w:p>
        </w:tc>
        <w:tc>
          <w:tcPr>
            <w:tcW w:w="2250" w:type="pct"/>
            <w:vAlign w:val="center"/>
          </w:tcPr>
          <w:p w14:paraId="007A48D4" w14:textId="77777777" w:rsidR="008423B1" w:rsidRPr="00A807E4" w:rsidRDefault="008423B1" w:rsidP="00212A4A">
            <w:pPr>
              <w:rPr>
                <w:rFonts w:cs="Arial"/>
              </w:rPr>
            </w:pPr>
          </w:p>
        </w:tc>
        <w:tc>
          <w:tcPr>
            <w:tcW w:w="450" w:type="pct"/>
            <w:vAlign w:val="center"/>
          </w:tcPr>
          <w:p w14:paraId="6E48971F" w14:textId="77777777" w:rsidR="008423B1" w:rsidRPr="00A807E4" w:rsidRDefault="008423B1" w:rsidP="00212A4A">
            <w:pPr>
              <w:jc w:val="right"/>
              <w:rPr>
                <w:rFonts w:cs="Arial"/>
              </w:rPr>
            </w:pPr>
          </w:p>
        </w:tc>
        <w:tc>
          <w:tcPr>
            <w:tcW w:w="1500" w:type="pct"/>
            <w:vAlign w:val="center"/>
          </w:tcPr>
          <w:p w14:paraId="71DA839C" w14:textId="77777777" w:rsidR="008423B1" w:rsidRPr="00A807E4" w:rsidRDefault="008423B1" w:rsidP="00212A4A">
            <w:pPr>
              <w:rPr>
                <w:rFonts w:cs="Arial"/>
              </w:rPr>
            </w:pPr>
          </w:p>
        </w:tc>
      </w:tr>
      <w:tr w:rsidR="00263D51" w:rsidRPr="00A807E4" w14:paraId="75837440" w14:textId="77777777" w:rsidTr="009B2553">
        <w:tc>
          <w:tcPr>
            <w:tcW w:w="800" w:type="pct"/>
            <w:tcBorders>
              <w:top w:val="nil"/>
              <w:left w:val="nil"/>
              <w:bottom w:val="nil"/>
            </w:tcBorders>
          </w:tcPr>
          <w:p w14:paraId="177624E5" w14:textId="77777777" w:rsidR="00263D51" w:rsidRPr="00A807E4" w:rsidRDefault="00263D51" w:rsidP="00212A4A">
            <w:pPr>
              <w:rPr>
                <w:rFonts w:cs="Arial"/>
              </w:rPr>
            </w:pPr>
          </w:p>
        </w:tc>
        <w:tc>
          <w:tcPr>
            <w:tcW w:w="2250" w:type="pct"/>
            <w:vAlign w:val="center"/>
          </w:tcPr>
          <w:p w14:paraId="2A721260" w14:textId="77777777" w:rsidR="00263D51" w:rsidRPr="00A807E4" w:rsidRDefault="00263D51" w:rsidP="00212A4A">
            <w:pPr>
              <w:rPr>
                <w:rFonts w:cs="Arial"/>
              </w:rPr>
            </w:pPr>
          </w:p>
        </w:tc>
        <w:tc>
          <w:tcPr>
            <w:tcW w:w="450" w:type="pct"/>
            <w:vAlign w:val="center"/>
          </w:tcPr>
          <w:p w14:paraId="7537B4A7" w14:textId="77777777" w:rsidR="00263D51" w:rsidRPr="00A807E4" w:rsidRDefault="00263D51" w:rsidP="00212A4A">
            <w:pPr>
              <w:jc w:val="right"/>
              <w:rPr>
                <w:rFonts w:cs="Arial"/>
              </w:rPr>
            </w:pPr>
          </w:p>
        </w:tc>
        <w:tc>
          <w:tcPr>
            <w:tcW w:w="1500" w:type="pct"/>
            <w:vAlign w:val="center"/>
          </w:tcPr>
          <w:p w14:paraId="751A6B51" w14:textId="77777777" w:rsidR="00263D51" w:rsidRPr="00A807E4" w:rsidRDefault="00263D51" w:rsidP="00212A4A">
            <w:pPr>
              <w:rPr>
                <w:rFonts w:cs="Arial"/>
              </w:rPr>
            </w:pPr>
          </w:p>
        </w:tc>
      </w:tr>
      <w:tr w:rsidR="00263D51" w:rsidRPr="00A807E4" w14:paraId="7303173E" w14:textId="77777777" w:rsidTr="009B2553">
        <w:tc>
          <w:tcPr>
            <w:tcW w:w="800" w:type="pct"/>
            <w:tcBorders>
              <w:top w:val="nil"/>
              <w:left w:val="nil"/>
              <w:bottom w:val="single" w:sz="4" w:space="0" w:color="auto"/>
            </w:tcBorders>
          </w:tcPr>
          <w:p w14:paraId="16BB3ABE" w14:textId="77777777" w:rsidR="00263D51" w:rsidRPr="00A807E4" w:rsidRDefault="00263D51" w:rsidP="00212A4A">
            <w:pPr>
              <w:rPr>
                <w:rFonts w:cs="Arial"/>
              </w:rPr>
            </w:pPr>
          </w:p>
        </w:tc>
        <w:tc>
          <w:tcPr>
            <w:tcW w:w="2250" w:type="pct"/>
            <w:tcBorders>
              <w:bottom w:val="single" w:sz="4" w:space="0" w:color="auto"/>
            </w:tcBorders>
            <w:vAlign w:val="center"/>
          </w:tcPr>
          <w:p w14:paraId="27C95235" w14:textId="77777777" w:rsidR="00263D51" w:rsidRPr="00A807E4" w:rsidRDefault="00263D51" w:rsidP="00212A4A">
            <w:pPr>
              <w:rPr>
                <w:rFonts w:cs="Arial"/>
              </w:rPr>
            </w:pPr>
          </w:p>
        </w:tc>
        <w:tc>
          <w:tcPr>
            <w:tcW w:w="450" w:type="pct"/>
            <w:tcBorders>
              <w:bottom w:val="single" w:sz="4" w:space="0" w:color="auto"/>
            </w:tcBorders>
            <w:vAlign w:val="center"/>
          </w:tcPr>
          <w:p w14:paraId="71638428" w14:textId="77777777" w:rsidR="00263D51" w:rsidRPr="00A807E4" w:rsidRDefault="00263D51" w:rsidP="00212A4A">
            <w:pPr>
              <w:jc w:val="right"/>
              <w:rPr>
                <w:rFonts w:cs="Arial"/>
              </w:rPr>
            </w:pPr>
          </w:p>
        </w:tc>
        <w:tc>
          <w:tcPr>
            <w:tcW w:w="1500" w:type="pct"/>
            <w:tcBorders>
              <w:bottom w:val="single" w:sz="4" w:space="0" w:color="auto"/>
            </w:tcBorders>
            <w:vAlign w:val="center"/>
          </w:tcPr>
          <w:p w14:paraId="11D1E89F" w14:textId="77777777" w:rsidR="00263D51" w:rsidRPr="00A807E4" w:rsidRDefault="00263D51" w:rsidP="00212A4A">
            <w:pPr>
              <w:rPr>
                <w:rFonts w:cs="Arial"/>
              </w:rPr>
            </w:pPr>
          </w:p>
        </w:tc>
      </w:tr>
      <w:tr w:rsidR="00212A4A" w:rsidRPr="00827E6C" w14:paraId="0AC80835" w14:textId="77777777" w:rsidTr="009B2553">
        <w:tc>
          <w:tcPr>
            <w:tcW w:w="800" w:type="pct"/>
            <w:tcBorders>
              <w:top w:val="single" w:sz="4" w:space="0" w:color="auto"/>
              <w:left w:val="single" w:sz="4" w:space="0" w:color="auto"/>
              <w:bottom w:val="single" w:sz="4" w:space="0" w:color="auto"/>
              <w:right w:val="nil"/>
            </w:tcBorders>
            <w:shd w:val="clear" w:color="auto" w:fill="D9D9D9" w:themeFill="background1" w:themeFillShade="D9"/>
          </w:tcPr>
          <w:p w14:paraId="295665BA" w14:textId="77777777" w:rsidR="00212A4A" w:rsidRPr="00A807E4" w:rsidRDefault="00212A4A" w:rsidP="00212A4A">
            <w:pPr>
              <w:rPr>
                <w:rFonts w:cs="Arial"/>
              </w:rPr>
            </w:pPr>
          </w:p>
        </w:tc>
        <w:tc>
          <w:tcPr>
            <w:tcW w:w="2250" w:type="pct"/>
            <w:tcBorders>
              <w:top w:val="single" w:sz="4" w:space="0" w:color="auto"/>
              <w:left w:val="nil"/>
              <w:bottom w:val="single" w:sz="4" w:space="0" w:color="auto"/>
            </w:tcBorders>
            <w:shd w:val="clear" w:color="auto" w:fill="D9D9D9" w:themeFill="background1" w:themeFillShade="D9"/>
            <w:vAlign w:val="center"/>
          </w:tcPr>
          <w:p w14:paraId="728958E0" w14:textId="7549185B" w:rsidR="00212A4A" w:rsidRPr="00A807E4" w:rsidRDefault="00212A4A" w:rsidP="00212A4A">
            <w:pPr>
              <w:jc w:val="right"/>
              <w:rPr>
                <w:rFonts w:cs="Arial"/>
                <w:lang w:val="fr-FR"/>
              </w:rPr>
            </w:pPr>
            <w:r w:rsidRPr="00A807E4">
              <w:rPr>
                <w:rFonts w:cs="Arial"/>
                <w:b/>
                <w:bCs/>
                <w:i/>
                <w:iCs/>
                <w:lang w:val="fr-CA"/>
              </w:rPr>
              <w:t>Total des crédits (cours obligatoires)</w:t>
            </w:r>
          </w:p>
        </w:tc>
        <w:tc>
          <w:tcPr>
            <w:tcW w:w="450" w:type="pct"/>
            <w:tcBorders>
              <w:top w:val="single" w:sz="4" w:space="0" w:color="auto"/>
              <w:bottom w:val="single" w:sz="4" w:space="0" w:color="auto"/>
            </w:tcBorders>
            <w:shd w:val="clear" w:color="auto" w:fill="D9D9D9" w:themeFill="background1" w:themeFillShade="D9"/>
            <w:vAlign w:val="center"/>
          </w:tcPr>
          <w:p w14:paraId="1A236E15" w14:textId="77777777" w:rsidR="00212A4A" w:rsidRPr="00A807E4" w:rsidRDefault="00212A4A" w:rsidP="00212A4A">
            <w:pPr>
              <w:jc w:val="right"/>
              <w:rPr>
                <w:rFonts w:cs="Arial"/>
                <w:lang w:val="fr-FR"/>
              </w:rPr>
            </w:pPr>
          </w:p>
        </w:tc>
        <w:tc>
          <w:tcPr>
            <w:tcW w:w="1500" w:type="pct"/>
            <w:tcBorders>
              <w:top w:val="single" w:sz="4" w:space="0" w:color="auto"/>
              <w:bottom w:val="single" w:sz="4" w:space="0" w:color="auto"/>
            </w:tcBorders>
            <w:shd w:val="clear" w:color="auto" w:fill="D9D9D9" w:themeFill="background1" w:themeFillShade="D9"/>
            <w:vAlign w:val="center"/>
          </w:tcPr>
          <w:p w14:paraId="5C42D3E6" w14:textId="77777777" w:rsidR="00212A4A" w:rsidRPr="00A807E4" w:rsidRDefault="00212A4A" w:rsidP="00212A4A">
            <w:pPr>
              <w:rPr>
                <w:rFonts w:cs="Arial"/>
                <w:lang w:val="fr-FR"/>
              </w:rPr>
            </w:pPr>
          </w:p>
        </w:tc>
      </w:tr>
      <w:tr w:rsidR="008423B1" w:rsidRPr="00A807E4" w14:paraId="255EBFC8" w14:textId="77777777" w:rsidTr="009B2553">
        <w:tc>
          <w:tcPr>
            <w:tcW w:w="800" w:type="pct"/>
            <w:tcBorders>
              <w:top w:val="single" w:sz="4" w:space="0" w:color="auto"/>
              <w:left w:val="nil"/>
              <w:bottom w:val="nil"/>
            </w:tcBorders>
          </w:tcPr>
          <w:p w14:paraId="40D7BA19" w14:textId="534E979E" w:rsidR="008423B1" w:rsidRPr="00A807E4" w:rsidRDefault="008423B1" w:rsidP="00212A4A">
            <w:pPr>
              <w:rPr>
                <w:rFonts w:cs="Arial"/>
              </w:rPr>
            </w:pPr>
            <w:r w:rsidRPr="00A807E4">
              <w:rPr>
                <w:rFonts w:cs="Arial"/>
                <w:lang w:val="fr-CA"/>
              </w:rPr>
              <w:t>Cours à option</w:t>
            </w:r>
            <w:r w:rsidRPr="00A807E4">
              <w:rPr>
                <w:rFonts w:cs="Arial"/>
                <w:vertAlign w:val="superscript"/>
                <w:lang w:val="fr-CA"/>
              </w:rPr>
              <w:footnoteReference w:id="16"/>
            </w:r>
          </w:p>
        </w:tc>
        <w:tc>
          <w:tcPr>
            <w:tcW w:w="2250" w:type="pct"/>
            <w:tcBorders>
              <w:top w:val="single" w:sz="4" w:space="0" w:color="auto"/>
            </w:tcBorders>
            <w:vAlign w:val="center"/>
          </w:tcPr>
          <w:p w14:paraId="2F0B36FC" w14:textId="77777777" w:rsidR="008423B1" w:rsidRPr="00A807E4" w:rsidRDefault="008423B1" w:rsidP="00212A4A">
            <w:pPr>
              <w:rPr>
                <w:rFonts w:cs="Arial"/>
              </w:rPr>
            </w:pPr>
          </w:p>
        </w:tc>
        <w:tc>
          <w:tcPr>
            <w:tcW w:w="450" w:type="pct"/>
            <w:tcBorders>
              <w:top w:val="single" w:sz="4" w:space="0" w:color="auto"/>
            </w:tcBorders>
            <w:vAlign w:val="center"/>
          </w:tcPr>
          <w:p w14:paraId="5C493C95" w14:textId="77777777" w:rsidR="008423B1" w:rsidRPr="00A807E4" w:rsidRDefault="008423B1" w:rsidP="00212A4A">
            <w:pPr>
              <w:jc w:val="right"/>
              <w:rPr>
                <w:rFonts w:cs="Arial"/>
              </w:rPr>
            </w:pPr>
          </w:p>
        </w:tc>
        <w:tc>
          <w:tcPr>
            <w:tcW w:w="1500" w:type="pct"/>
            <w:tcBorders>
              <w:top w:val="single" w:sz="4" w:space="0" w:color="auto"/>
            </w:tcBorders>
            <w:vAlign w:val="center"/>
          </w:tcPr>
          <w:p w14:paraId="00A61492" w14:textId="77777777" w:rsidR="008423B1" w:rsidRPr="00A807E4" w:rsidRDefault="008423B1" w:rsidP="00212A4A">
            <w:pPr>
              <w:rPr>
                <w:rFonts w:cs="Arial"/>
              </w:rPr>
            </w:pPr>
          </w:p>
        </w:tc>
      </w:tr>
      <w:tr w:rsidR="00263D51" w:rsidRPr="00A807E4" w14:paraId="50739058" w14:textId="77777777" w:rsidTr="009B2553">
        <w:tc>
          <w:tcPr>
            <w:tcW w:w="800" w:type="pct"/>
            <w:tcBorders>
              <w:top w:val="nil"/>
              <w:left w:val="nil"/>
              <w:bottom w:val="nil"/>
            </w:tcBorders>
          </w:tcPr>
          <w:p w14:paraId="117D44EE" w14:textId="77777777" w:rsidR="00263D51" w:rsidRPr="00A807E4" w:rsidRDefault="00263D51" w:rsidP="00212A4A">
            <w:pPr>
              <w:rPr>
                <w:rFonts w:cs="Arial"/>
              </w:rPr>
            </w:pPr>
          </w:p>
        </w:tc>
        <w:tc>
          <w:tcPr>
            <w:tcW w:w="2250" w:type="pct"/>
            <w:vAlign w:val="center"/>
          </w:tcPr>
          <w:p w14:paraId="0DCA1BD5" w14:textId="77777777" w:rsidR="00263D51" w:rsidRPr="00A807E4" w:rsidRDefault="00263D51" w:rsidP="00212A4A">
            <w:pPr>
              <w:rPr>
                <w:rFonts w:cs="Arial"/>
              </w:rPr>
            </w:pPr>
          </w:p>
        </w:tc>
        <w:tc>
          <w:tcPr>
            <w:tcW w:w="450" w:type="pct"/>
            <w:vAlign w:val="center"/>
          </w:tcPr>
          <w:p w14:paraId="1D9A64CA" w14:textId="77777777" w:rsidR="00263D51" w:rsidRPr="00A807E4" w:rsidRDefault="00263D51" w:rsidP="00212A4A">
            <w:pPr>
              <w:jc w:val="right"/>
              <w:rPr>
                <w:rFonts w:cs="Arial"/>
              </w:rPr>
            </w:pPr>
          </w:p>
        </w:tc>
        <w:tc>
          <w:tcPr>
            <w:tcW w:w="1500" w:type="pct"/>
            <w:vAlign w:val="center"/>
          </w:tcPr>
          <w:p w14:paraId="47196BE1" w14:textId="77777777" w:rsidR="00263D51" w:rsidRPr="00A807E4" w:rsidRDefault="00263D51" w:rsidP="00212A4A">
            <w:pPr>
              <w:rPr>
                <w:rFonts w:cs="Arial"/>
              </w:rPr>
            </w:pPr>
          </w:p>
        </w:tc>
      </w:tr>
      <w:tr w:rsidR="00263D51" w:rsidRPr="00A807E4" w14:paraId="451B0223" w14:textId="77777777" w:rsidTr="009B2553">
        <w:tc>
          <w:tcPr>
            <w:tcW w:w="800" w:type="pct"/>
            <w:tcBorders>
              <w:top w:val="nil"/>
              <w:left w:val="nil"/>
              <w:bottom w:val="single" w:sz="4" w:space="0" w:color="auto"/>
            </w:tcBorders>
          </w:tcPr>
          <w:p w14:paraId="72A3FB37" w14:textId="63D76117" w:rsidR="00263D51" w:rsidRPr="00A807E4" w:rsidRDefault="00263D51" w:rsidP="00212A4A">
            <w:pPr>
              <w:rPr>
                <w:rFonts w:cs="Arial"/>
              </w:rPr>
            </w:pPr>
          </w:p>
        </w:tc>
        <w:tc>
          <w:tcPr>
            <w:tcW w:w="2250" w:type="pct"/>
            <w:tcBorders>
              <w:bottom w:val="single" w:sz="4" w:space="0" w:color="auto"/>
            </w:tcBorders>
            <w:vAlign w:val="center"/>
          </w:tcPr>
          <w:p w14:paraId="17E96791" w14:textId="77777777" w:rsidR="00263D51" w:rsidRPr="00A807E4" w:rsidRDefault="00263D51" w:rsidP="00212A4A">
            <w:pPr>
              <w:rPr>
                <w:rFonts w:cs="Arial"/>
              </w:rPr>
            </w:pPr>
          </w:p>
        </w:tc>
        <w:tc>
          <w:tcPr>
            <w:tcW w:w="450" w:type="pct"/>
            <w:tcBorders>
              <w:bottom w:val="single" w:sz="4" w:space="0" w:color="auto"/>
            </w:tcBorders>
            <w:vAlign w:val="center"/>
          </w:tcPr>
          <w:p w14:paraId="7036DF71" w14:textId="77777777" w:rsidR="00263D51" w:rsidRPr="00A807E4" w:rsidRDefault="00263D51" w:rsidP="00212A4A">
            <w:pPr>
              <w:jc w:val="right"/>
              <w:rPr>
                <w:rFonts w:cs="Arial"/>
              </w:rPr>
            </w:pPr>
          </w:p>
        </w:tc>
        <w:tc>
          <w:tcPr>
            <w:tcW w:w="1500" w:type="pct"/>
            <w:tcBorders>
              <w:bottom w:val="single" w:sz="4" w:space="0" w:color="auto"/>
            </w:tcBorders>
            <w:vAlign w:val="center"/>
          </w:tcPr>
          <w:p w14:paraId="0426F3FB" w14:textId="77777777" w:rsidR="00263D51" w:rsidRPr="00A807E4" w:rsidRDefault="00263D51" w:rsidP="00212A4A">
            <w:pPr>
              <w:rPr>
                <w:rFonts w:cs="Arial"/>
              </w:rPr>
            </w:pPr>
          </w:p>
        </w:tc>
      </w:tr>
      <w:tr w:rsidR="00212A4A" w:rsidRPr="00827E6C" w14:paraId="4F983361" w14:textId="77777777" w:rsidTr="009B2553">
        <w:tc>
          <w:tcPr>
            <w:tcW w:w="800" w:type="pct"/>
            <w:tcBorders>
              <w:top w:val="single" w:sz="4" w:space="0" w:color="auto"/>
              <w:left w:val="single" w:sz="4" w:space="0" w:color="auto"/>
              <w:bottom w:val="single" w:sz="4" w:space="0" w:color="auto"/>
              <w:right w:val="nil"/>
            </w:tcBorders>
            <w:shd w:val="clear" w:color="auto" w:fill="D9D9D9" w:themeFill="background1" w:themeFillShade="D9"/>
          </w:tcPr>
          <w:p w14:paraId="280996BA" w14:textId="77777777" w:rsidR="00212A4A" w:rsidRPr="00A807E4" w:rsidRDefault="00212A4A" w:rsidP="00212A4A">
            <w:pPr>
              <w:rPr>
                <w:rFonts w:cs="Arial"/>
              </w:rPr>
            </w:pPr>
          </w:p>
        </w:tc>
        <w:tc>
          <w:tcPr>
            <w:tcW w:w="2250" w:type="pct"/>
            <w:tcBorders>
              <w:top w:val="single" w:sz="4" w:space="0" w:color="auto"/>
              <w:left w:val="nil"/>
              <w:bottom w:val="single" w:sz="4" w:space="0" w:color="auto"/>
            </w:tcBorders>
            <w:shd w:val="clear" w:color="auto" w:fill="D9D9D9" w:themeFill="background1" w:themeFillShade="D9"/>
            <w:vAlign w:val="center"/>
          </w:tcPr>
          <w:p w14:paraId="12E81DC9" w14:textId="1CF7F219" w:rsidR="00212A4A" w:rsidRPr="00A807E4" w:rsidRDefault="00212A4A" w:rsidP="00212A4A">
            <w:pPr>
              <w:jc w:val="right"/>
              <w:rPr>
                <w:rFonts w:cs="Arial"/>
                <w:lang w:val="fr-FR"/>
              </w:rPr>
            </w:pPr>
            <w:r w:rsidRPr="00A807E4">
              <w:rPr>
                <w:b/>
                <w:bCs/>
                <w:i/>
                <w:iCs/>
                <w:szCs w:val="20"/>
                <w:lang w:val="fr-FR"/>
              </w:rPr>
              <w:t>Total des crédits (cours à option)</w:t>
            </w:r>
          </w:p>
        </w:tc>
        <w:tc>
          <w:tcPr>
            <w:tcW w:w="450" w:type="pct"/>
            <w:tcBorders>
              <w:top w:val="single" w:sz="4" w:space="0" w:color="auto"/>
              <w:bottom w:val="single" w:sz="4" w:space="0" w:color="auto"/>
            </w:tcBorders>
            <w:shd w:val="clear" w:color="auto" w:fill="D9D9D9" w:themeFill="background1" w:themeFillShade="D9"/>
            <w:vAlign w:val="center"/>
          </w:tcPr>
          <w:p w14:paraId="6DCB750B" w14:textId="77777777" w:rsidR="00212A4A" w:rsidRPr="00A807E4" w:rsidRDefault="00212A4A" w:rsidP="00212A4A">
            <w:pPr>
              <w:jc w:val="right"/>
              <w:rPr>
                <w:rFonts w:cs="Arial"/>
                <w:lang w:val="fr-FR"/>
              </w:rPr>
            </w:pPr>
          </w:p>
        </w:tc>
        <w:tc>
          <w:tcPr>
            <w:tcW w:w="1500" w:type="pct"/>
            <w:tcBorders>
              <w:top w:val="single" w:sz="4" w:space="0" w:color="auto"/>
              <w:bottom w:val="single" w:sz="4" w:space="0" w:color="auto"/>
            </w:tcBorders>
            <w:shd w:val="clear" w:color="auto" w:fill="D9D9D9" w:themeFill="background1" w:themeFillShade="D9"/>
            <w:vAlign w:val="center"/>
          </w:tcPr>
          <w:p w14:paraId="31561CB6" w14:textId="77777777" w:rsidR="00212A4A" w:rsidRPr="00A807E4" w:rsidRDefault="00212A4A" w:rsidP="00212A4A">
            <w:pPr>
              <w:rPr>
                <w:rFonts w:cs="Arial"/>
                <w:lang w:val="fr-FR"/>
              </w:rPr>
            </w:pPr>
          </w:p>
        </w:tc>
      </w:tr>
      <w:tr w:rsidR="008423B1" w:rsidRPr="00A807E4" w14:paraId="3674C916" w14:textId="77777777" w:rsidTr="009B2553">
        <w:tc>
          <w:tcPr>
            <w:tcW w:w="800" w:type="pct"/>
            <w:tcBorders>
              <w:top w:val="single" w:sz="4" w:space="0" w:color="auto"/>
              <w:left w:val="nil"/>
              <w:bottom w:val="nil"/>
            </w:tcBorders>
          </w:tcPr>
          <w:p w14:paraId="1719E324" w14:textId="4019650C" w:rsidR="008423B1" w:rsidRPr="00A807E4" w:rsidRDefault="008423B1" w:rsidP="00212A4A">
            <w:pPr>
              <w:rPr>
                <w:rFonts w:cs="Arial"/>
              </w:rPr>
            </w:pPr>
            <w:r w:rsidRPr="00A807E4">
              <w:rPr>
                <w:rFonts w:cs="Arial"/>
                <w:lang w:val="fr-CA"/>
              </w:rPr>
              <w:t xml:space="preserve">Exigences </w:t>
            </w:r>
          </w:p>
        </w:tc>
        <w:tc>
          <w:tcPr>
            <w:tcW w:w="2250" w:type="pct"/>
            <w:tcBorders>
              <w:top w:val="single" w:sz="4" w:space="0" w:color="auto"/>
            </w:tcBorders>
            <w:vAlign w:val="center"/>
          </w:tcPr>
          <w:p w14:paraId="572B9F10" w14:textId="77777777" w:rsidR="008423B1" w:rsidRPr="00A807E4" w:rsidRDefault="008423B1" w:rsidP="00212A4A">
            <w:pPr>
              <w:rPr>
                <w:rFonts w:cs="Arial"/>
              </w:rPr>
            </w:pPr>
          </w:p>
        </w:tc>
        <w:tc>
          <w:tcPr>
            <w:tcW w:w="450" w:type="pct"/>
            <w:tcBorders>
              <w:top w:val="single" w:sz="4" w:space="0" w:color="auto"/>
            </w:tcBorders>
            <w:vAlign w:val="center"/>
          </w:tcPr>
          <w:p w14:paraId="3F82117D" w14:textId="77777777" w:rsidR="008423B1" w:rsidRPr="00A807E4" w:rsidRDefault="008423B1" w:rsidP="00212A4A">
            <w:pPr>
              <w:jc w:val="right"/>
              <w:rPr>
                <w:rFonts w:cs="Arial"/>
              </w:rPr>
            </w:pPr>
          </w:p>
        </w:tc>
        <w:tc>
          <w:tcPr>
            <w:tcW w:w="1500" w:type="pct"/>
            <w:tcBorders>
              <w:top w:val="single" w:sz="4" w:space="0" w:color="auto"/>
            </w:tcBorders>
            <w:vAlign w:val="center"/>
          </w:tcPr>
          <w:p w14:paraId="7BE5B8BB" w14:textId="77777777" w:rsidR="008423B1" w:rsidRPr="00A807E4" w:rsidRDefault="008423B1" w:rsidP="00212A4A">
            <w:pPr>
              <w:rPr>
                <w:rFonts w:cs="Arial"/>
              </w:rPr>
            </w:pPr>
          </w:p>
        </w:tc>
      </w:tr>
      <w:tr w:rsidR="008423B1" w:rsidRPr="00A807E4" w14:paraId="7669887C" w14:textId="77777777" w:rsidTr="009B2553">
        <w:tc>
          <w:tcPr>
            <w:tcW w:w="800" w:type="pct"/>
            <w:tcBorders>
              <w:top w:val="nil"/>
              <w:left w:val="nil"/>
              <w:bottom w:val="nil"/>
            </w:tcBorders>
          </w:tcPr>
          <w:p w14:paraId="4C55DDDC" w14:textId="294643A5" w:rsidR="008423B1" w:rsidRPr="00A807E4" w:rsidRDefault="009B2553" w:rsidP="00212A4A">
            <w:proofErr w:type="gramStart"/>
            <w:r w:rsidRPr="00A807E4">
              <w:rPr>
                <w:rFonts w:cs="Arial"/>
                <w:lang w:val="fr-CA"/>
              </w:rPr>
              <w:t>particulières</w:t>
            </w:r>
            <w:proofErr w:type="gramEnd"/>
            <w:r w:rsidRPr="00A807E4">
              <w:rPr>
                <w:rFonts w:cs="Arial"/>
                <w:vertAlign w:val="superscript"/>
                <w:lang w:val="fr-CA"/>
              </w:rPr>
              <w:footnoteReference w:id="17"/>
            </w:r>
          </w:p>
        </w:tc>
        <w:tc>
          <w:tcPr>
            <w:tcW w:w="2250" w:type="pct"/>
            <w:vAlign w:val="center"/>
          </w:tcPr>
          <w:p w14:paraId="152D11C6" w14:textId="77777777" w:rsidR="008423B1" w:rsidRPr="00A807E4" w:rsidRDefault="008423B1" w:rsidP="00212A4A"/>
        </w:tc>
        <w:tc>
          <w:tcPr>
            <w:tcW w:w="450" w:type="pct"/>
            <w:vAlign w:val="center"/>
          </w:tcPr>
          <w:p w14:paraId="7D0F8C07" w14:textId="77777777" w:rsidR="008423B1" w:rsidRPr="00A807E4" w:rsidRDefault="008423B1" w:rsidP="00212A4A">
            <w:pPr>
              <w:jc w:val="right"/>
            </w:pPr>
          </w:p>
        </w:tc>
        <w:tc>
          <w:tcPr>
            <w:tcW w:w="1500" w:type="pct"/>
            <w:vAlign w:val="center"/>
          </w:tcPr>
          <w:p w14:paraId="587BE419" w14:textId="77777777" w:rsidR="008423B1" w:rsidRPr="00A807E4" w:rsidRDefault="008423B1" w:rsidP="00212A4A"/>
        </w:tc>
      </w:tr>
      <w:tr w:rsidR="008423B1" w:rsidRPr="00A807E4" w14:paraId="6890A0F9" w14:textId="77777777" w:rsidTr="009B2553">
        <w:tc>
          <w:tcPr>
            <w:tcW w:w="800" w:type="pct"/>
            <w:tcBorders>
              <w:top w:val="nil"/>
              <w:left w:val="nil"/>
              <w:bottom w:val="single" w:sz="4" w:space="0" w:color="auto"/>
            </w:tcBorders>
          </w:tcPr>
          <w:p w14:paraId="076CF72A" w14:textId="77777777" w:rsidR="008423B1" w:rsidRPr="00A807E4" w:rsidRDefault="008423B1" w:rsidP="00212A4A"/>
        </w:tc>
        <w:tc>
          <w:tcPr>
            <w:tcW w:w="2250" w:type="pct"/>
            <w:tcBorders>
              <w:bottom w:val="single" w:sz="4" w:space="0" w:color="auto"/>
            </w:tcBorders>
            <w:vAlign w:val="center"/>
          </w:tcPr>
          <w:p w14:paraId="7A52B430" w14:textId="77777777" w:rsidR="008423B1" w:rsidRPr="00A807E4" w:rsidRDefault="008423B1" w:rsidP="00212A4A"/>
        </w:tc>
        <w:tc>
          <w:tcPr>
            <w:tcW w:w="450" w:type="pct"/>
            <w:tcBorders>
              <w:bottom w:val="single" w:sz="4" w:space="0" w:color="auto"/>
            </w:tcBorders>
            <w:vAlign w:val="center"/>
          </w:tcPr>
          <w:p w14:paraId="51D77C8A" w14:textId="77777777" w:rsidR="008423B1" w:rsidRPr="00A807E4" w:rsidRDefault="008423B1" w:rsidP="00212A4A">
            <w:pPr>
              <w:jc w:val="right"/>
            </w:pPr>
          </w:p>
        </w:tc>
        <w:tc>
          <w:tcPr>
            <w:tcW w:w="1500" w:type="pct"/>
            <w:tcBorders>
              <w:bottom w:val="single" w:sz="4" w:space="0" w:color="auto"/>
            </w:tcBorders>
            <w:vAlign w:val="center"/>
          </w:tcPr>
          <w:p w14:paraId="52D19193" w14:textId="77777777" w:rsidR="008423B1" w:rsidRPr="00A807E4" w:rsidRDefault="008423B1" w:rsidP="00212A4A"/>
        </w:tc>
      </w:tr>
      <w:tr w:rsidR="00212A4A" w:rsidRPr="00827E6C" w14:paraId="6701D65A" w14:textId="77777777" w:rsidTr="009B2553">
        <w:tc>
          <w:tcPr>
            <w:tcW w:w="800" w:type="pct"/>
            <w:tcBorders>
              <w:top w:val="single" w:sz="4" w:space="0" w:color="auto"/>
              <w:left w:val="single" w:sz="4" w:space="0" w:color="auto"/>
              <w:bottom w:val="single" w:sz="4" w:space="0" w:color="auto"/>
              <w:right w:val="nil"/>
            </w:tcBorders>
            <w:shd w:val="clear" w:color="auto" w:fill="D9D9D9" w:themeFill="background1" w:themeFillShade="D9"/>
          </w:tcPr>
          <w:p w14:paraId="0167D0CE" w14:textId="77777777" w:rsidR="00212A4A" w:rsidRPr="00A807E4" w:rsidRDefault="00212A4A" w:rsidP="00212A4A"/>
        </w:tc>
        <w:tc>
          <w:tcPr>
            <w:tcW w:w="2250" w:type="pct"/>
            <w:tcBorders>
              <w:top w:val="single" w:sz="4" w:space="0" w:color="auto"/>
              <w:left w:val="nil"/>
              <w:bottom w:val="single" w:sz="4" w:space="0" w:color="auto"/>
            </w:tcBorders>
            <w:shd w:val="clear" w:color="auto" w:fill="D9D9D9" w:themeFill="background1" w:themeFillShade="D9"/>
            <w:vAlign w:val="center"/>
          </w:tcPr>
          <w:p w14:paraId="06C22F47" w14:textId="4C891B21" w:rsidR="00212A4A" w:rsidRPr="00A807E4" w:rsidRDefault="00212A4A" w:rsidP="00212A4A">
            <w:pPr>
              <w:jc w:val="right"/>
              <w:rPr>
                <w:lang w:val="fr-FR"/>
              </w:rPr>
            </w:pPr>
            <w:r w:rsidRPr="00A807E4">
              <w:rPr>
                <w:b/>
                <w:bCs/>
                <w:i/>
                <w:iCs/>
                <w:szCs w:val="20"/>
                <w:lang w:val="fr-FR"/>
              </w:rPr>
              <w:t>Total des crédits (exigences particulières)</w:t>
            </w:r>
          </w:p>
        </w:tc>
        <w:tc>
          <w:tcPr>
            <w:tcW w:w="450" w:type="pct"/>
            <w:tcBorders>
              <w:top w:val="single" w:sz="4" w:space="0" w:color="auto"/>
              <w:bottom w:val="single" w:sz="4" w:space="0" w:color="auto"/>
            </w:tcBorders>
            <w:shd w:val="clear" w:color="auto" w:fill="D9D9D9" w:themeFill="background1" w:themeFillShade="D9"/>
            <w:vAlign w:val="center"/>
          </w:tcPr>
          <w:p w14:paraId="629C725C" w14:textId="77777777" w:rsidR="00212A4A" w:rsidRPr="00A807E4" w:rsidRDefault="00212A4A" w:rsidP="00212A4A">
            <w:pPr>
              <w:jc w:val="right"/>
              <w:rPr>
                <w:lang w:val="fr-FR"/>
              </w:rPr>
            </w:pPr>
          </w:p>
        </w:tc>
        <w:tc>
          <w:tcPr>
            <w:tcW w:w="1500" w:type="pct"/>
            <w:tcBorders>
              <w:top w:val="single" w:sz="4" w:space="0" w:color="auto"/>
              <w:bottom w:val="single" w:sz="4" w:space="0" w:color="auto"/>
            </w:tcBorders>
            <w:shd w:val="clear" w:color="auto" w:fill="D9D9D9" w:themeFill="background1" w:themeFillShade="D9"/>
            <w:vAlign w:val="center"/>
          </w:tcPr>
          <w:p w14:paraId="26DC2846" w14:textId="77777777" w:rsidR="00212A4A" w:rsidRPr="00A807E4" w:rsidRDefault="00212A4A" w:rsidP="00212A4A">
            <w:pPr>
              <w:rPr>
                <w:lang w:val="fr-FR"/>
              </w:rPr>
            </w:pPr>
          </w:p>
        </w:tc>
      </w:tr>
      <w:tr w:rsidR="008423B1" w:rsidRPr="00827E6C" w14:paraId="37967427" w14:textId="77777777" w:rsidTr="009B2553">
        <w:tc>
          <w:tcPr>
            <w:tcW w:w="800" w:type="pct"/>
            <w:tcBorders>
              <w:top w:val="single" w:sz="4" w:space="0" w:color="auto"/>
              <w:left w:val="nil"/>
              <w:bottom w:val="nil"/>
              <w:right w:val="nil"/>
            </w:tcBorders>
          </w:tcPr>
          <w:p w14:paraId="153821AA" w14:textId="77777777" w:rsidR="008423B1" w:rsidRPr="00A807E4" w:rsidRDefault="008423B1" w:rsidP="00212A4A">
            <w:pPr>
              <w:rPr>
                <w:rFonts w:cs="Arial"/>
                <w:lang w:val="fr-FR"/>
              </w:rPr>
            </w:pPr>
          </w:p>
        </w:tc>
        <w:tc>
          <w:tcPr>
            <w:tcW w:w="2250" w:type="pct"/>
            <w:tcBorders>
              <w:top w:val="single" w:sz="4" w:space="0" w:color="auto"/>
              <w:left w:val="nil"/>
              <w:bottom w:val="nil"/>
              <w:right w:val="nil"/>
            </w:tcBorders>
            <w:vAlign w:val="center"/>
          </w:tcPr>
          <w:p w14:paraId="524C4574" w14:textId="20085DEF" w:rsidR="008423B1" w:rsidRPr="00A807E4" w:rsidRDefault="008423B1" w:rsidP="00212A4A">
            <w:pPr>
              <w:jc w:val="right"/>
              <w:rPr>
                <w:b/>
                <w:lang w:val="fr-FR"/>
              </w:rPr>
            </w:pPr>
            <w:r w:rsidRPr="00A807E4">
              <w:rPr>
                <w:b/>
                <w:lang w:val="fr-FR"/>
              </w:rPr>
              <w:t>TOTAL DES CRÉDITS DU PROGRAMME</w:t>
            </w:r>
          </w:p>
        </w:tc>
        <w:tc>
          <w:tcPr>
            <w:tcW w:w="450" w:type="pct"/>
            <w:tcBorders>
              <w:top w:val="single" w:sz="4" w:space="0" w:color="auto"/>
              <w:left w:val="nil"/>
              <w:bottom w:val="nil"/>
              <w:right w:val="nil"/>
            </w:tcBorders>
            <w:vAlign w:val="center"/>
          </w:tcPr>
          <w:p w14:paraId="53115E96" w14:textId="77777777" w:rsidR="008423B1" w:rsidRPr="00A807E4" w:rsidRDefault="008423B1" w:rsidP="00212A4A">
            <w:pPr>
              <w:jc w:val="right"/>
              <w:rPr>
                <w:rFonts w:cs="Arial"/>
                <w:b/>
                <w:lang w:val="fr-FR"/>
              </w:rPr>
            </w:pPr>
          </w:p>
        </w:tc>
        <w:tc>
          <w:tcPr>
            <w:tcW w:w="1500" w:type="pct"/>
            <w:tcBorders>
              <w:top w:val="single" w:sz="4" w:space="0" w:color="auto"/>
              <w:left w:val="nil"/>
              <w:bottom w:val="nil"/>
              <w:right w:val="nil"/>
            </w:tcBorders>
            <w:vAlign w:val="center"/>
          </w:tcPr>
          <w:p w14:paraId="5C668C76" w14:textId="77777777" w:rsidR="008423B1" w:rsidRPr="00A807E4" w:rsidRDefault="008423B1" w:rsidP="00212A4A">
            <w:pPr>
              <w:rPr>
                <w:rFonts w:cs="Arial"/>
                <w:lang w:val="fr-FR"/>
              </w:rPr>
            </w:pPr>
          </w:p>
        </w:tc>
      </w:tr>
    </w:tbl>
    <w:p w14:paraId="32C409EB" w14:textId="051A395F" w:rsidR="00947729" w:rsidRPr="00A807E4" w:rsidRDefault="00947729" w:rsidP="00E62354">
      <w:pPr>
        <w:rPr>
          <w:rFonts w:cs="Arial"/>
          <w:lang w:val="fr-FR"/>
        </w:rPr>
        <w:sectPr w:rsidR="00947729" w:rsidRPr="00A807E4" w:rsidSect="00F9509C">
          <w:headerReference w:type="even" r:id="rId19"/>
          <w:headerReference w:type="default" r:id="rId20"/>
          <w:headerReference w:type="first" r:id="rId21"/>
          <w:footerReference w:type="first" r:id="rId22"/>
          <w:type w:val="continuous"/>
          <w:pgSz w:w="15840" w:h="12240" w:orient="landscape" w:code="1"/>
          <w:pgMar w:top="720" w:right="720" w:bottom="720" w:left="720" w:header="708" w:footer="708" w:gutter="0"/>
          <w:cols w:space="708"/>
          <w:docGrid w:linePitch="360"/>
        </w:sectPr>
      </w:pPr>
    </w:p>
    <w:p w14:paraId="11125A1D" w14:textId="77777777" w:rsidR="008423B1" w:rsidRPr="00A807E4" w:rsidRDefault="008423B1" w:rsidP="006C158F">
      <w:pPr>
        <w:rPr>
          <w:rFonts w:cs="Arial"/>
          <w:b/>
          <w:lang w:val="fr-CA"/>
        </w:rPr>
      </w:pPr>
      <w:r w:rsidRPr="00A807E4">
        <w:rPr>
          <w:rFonts w:cs="Arial"/>
          <w:b/>
          <w:bCs/>
          <w:lang w:val="fr-CA"/>
        </w:rPr>
        <w:lastRenderedPageBreak/>
        <w:t xml:space="preserve">Tableau B : Cheminement des étudiantes et des étudiants </w:t>
      </w:r>
    </w:p>
    <w:p w14:paraId="0817C954" w14:textId="77777777" w:rsidR="008423B1" w:rsidRPr="00A807E4" w:rsidRDefault="008423B1" w:rsidP="008423B1">
      <w:pPr>
        <w:rPr>
          <w:rFonts w:cs="Arial"/>
          <w:lang w:val="fr-CA"/>
        </w:rPr>
      </w:pPr>
      <w:r w:rsidRPr="00A807E4">
        <w:rPr>
          <w:rFonts w:cs="Arial"/>
          <w:lang w:val="fr-CA"/>
        </w:rPr>
        <w:t xml:space="preserve">En vous servant du tableau suivant, présentez un cheminement type (ou type anticipé) dans le programme.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6478"/>
        <w:gridCol w:w="1296"/>
        <w:gridCol w:w="4319"/>
      </w:tblGrid>
      <w:tr w:rsidR="008423B1" w:rsidRPr="00827E6C" w14:paraId="39594126" w14:textId="77777777" w:rsidTr="00580A0A">
        <w:tc>
          <w:tcPr>
            <w:tcW w:w="800" w:type="pct"/>
            <w:tcBorders>
              <w:bottom w:val="single" w:sz="4" w:space="0" w:color="auto"/>
              <w:right w:val="single" w:sz="4" w:space="0" w:color="auto"/>
            </w:tcBorders>
            <w:vAlign w:val="center"/>
          </w:tcPr>
          <w:p w14:paraId="5A747DE2" w14:textId="77777777" w:rsidR="008423B1" w:rsidRPr="00A807E4" w:rsidRDefault="008423B1" w:rsidP="00AA1216">
            <w:pPr>
              <w:rPr>
                <w:rFonts w:cs="Arial"/>
                <w:szCs w:val="20"/>
                <w:lang w:val="fr-CA"/>
              </w:rPr>
            </w:pPr>
          </w:p>
        </w:tc>
        <w:tc>
          <w:tcPr>
            <w:tcW w:w="2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E2CEE" w14:textId="545BEA0B" w:rsidR="008423B1" w:rsidRPr="00A807E4" w:rsidRDefault="008423B1" w:rsidP="00AA1216">
            <w:pPr>
              <w:rPr>
                <w:rFonts w:cs="Arial"/>
                <w:szCs w:val="20"/>
                <w:lang w:val="fr-FR"/>
              </w:rPr>
            </w:pPr>
            <w:r w:rsidRPr="00A807E4">
              <w:rPr>
                <w:rFonts w:cs="Arial"/>
                <w:szCs w:val="20"/>
                <w:lang w:val="fr-CA"/>
              </w:rPr>
              <w:t>Cote et titre du cours</w:t>
            </w:r>
            <w:r w:rsidRPr="00A807E4">
              <w:rPr>
                <w:rFonts w:cs="Arial"/>
                <w:szCs w:val="20"/>
                <w:vertAlign w:val="superscript"/>
                <w:lang w:val="fr-CA"/>
              </w:rPr>
              <w:footnoteReference w:id="18"/>
            </w:r>
          </w:p>
        </w:tc>
        <w:tc>
          <w:tcPr>
            <w:tcW w:w="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E7A88" w14:textId="70C3D455" w:rsidR="008423B1" w:rsidRPr="00A807E4" w:rsidRDefault="008423B1" w:rsidP="00AA1216">
            <w:pPr>
              <w:rPr>
                <w:rFonts w:cs="Arial"/>
                <w:szCs w:val="20"/>
              </w:rPr>
            </w:pPr>
            <w:r w:rsidRPr="00A807E4">
              <w:rPr>
                <w:rFonts w:cs="Arial"/>
                <w:szCs w:val="20"/>
                <w:lang w:val="fr-CA"/>
              </w:rPr>
              <w:t>Valeur en crédits</w:t>
            </w:r>
            <w:r w:rsidRPr="00A807E4">
              <w:rPr>
                <w:rFonts w:cs="Arial"/>
                <w:szCs w:val="20"/>
                <w:vertAlign w:val="superscript"/>
                <w:lang w:val="fr-CA"/>
              </w:rPr>
              <w:footnoteReference w:id="19"/>
            </w:r>
          </w:p>
        </w:tc>
        <w:tc>
          <w:tcPr>
            <w:tcW w:w="1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E4480" w14:textId="77777777" w:rsidR="008423B1" w:rsidRPr="00A807E4" w:rsidRDefault="008423B1" w:rsidP="00AA1216">
            <w:pPr>
              <w:rPr>
                <w:lang w:val="fr-FR"/>
              </w:rPr>
            </w:pPr>
            <w:r w:rsidRPr="00A807E4">
              <w:rPr>
                <w:rFonts w:cs="Arial"/>
                <w:szCs w:val="20"/>
                <w:lang w:val="fr-CA"/>
              </w:rPr>
              <w:t>Type de cours</w:t>
            </w:r>
            <w:r w:rsidRPr="00A807E4">
              <w:rPr>
                <w:rFonts w:cs="Arial"/>
                <w:szCs w:val="20"/>
                <w:vertAlign w:val="superscript"/>
                <w:lang w:val="fr-CA"/>
              </w:rPr>
              <w:footnoteReference w:id="20"/>
            </w:r>
          </w:p>
          <w:p w14:paraId="2C8548C0" w14:textId="201F92C9" w:rsidR="008423B1" w:rsidRPr="00A807E4" w:rsidRDefault="008423B1" w:rsidP="00AA1216">
            <w:pPr>
              <w:rPr>
                <w:rFonts w:cs="Arial"/>
                <w:szCs w:val="20"/>
                <w:lang w:val="fr-FR"/>
              </w:rPr>
            </w:pPr>
            <w:r w:rsidRPr="00A807E4">
              <w:rPr>
                <w:rFonts w:cs="Arial"/>
                <w:szCs w:val="20"/>
                <w:lang w:val="fr-CA"/>
              </w:rPr>
              <w:t>(</w:t>
            </w:r>
            <w:proofErr w:type="gramStart"/>
            <w:r w:rsidRPr="00A807E4">
              <w:rPr>
                <w:rFonts w:cs="Arial"/>
                <w:szCs w:val="20"/>
                <w:lang w:val="fr-CA"/>
              </w:rPr>
              <w:t>obligatoire</w:t>
            </w:r>
            <w:proofErr w:type="gramEnd"/>
            <w:r w:rsidRPr="00A807E4">
              <w:rPr>
                <w:rFonts w:cs="Arial"/>
                <w:szCs w:val="20"/>
                <w:lang w:val="fr-CA"/>
              </w:rPr>
              <w:t>, à option, exigence particulière)</w:t>
            </w:r>
          </w:p>
        </w:tc>
      </w:tr>
      <w:tr w:rsidR="008423B1" w:rsidRPr="00A807E4" w14:paraId="040E4E6C" w14:textId="77777777" w:rsidTr="00580A0A">
        <w:tc>
          <w:tcPr>
            <w:tcW w:w="800" w:type="pct"/>
            <w:tcBorders>
              <w:top w:val="single" w:sz="4" w:space="0" w:color="auto"/>
              <w:left w:val="single" w:sz="4" w:space="0" w:color="auto"/>
              <w:bottom w:val="single" w:sz="4" w:space="0" w:color="auto"/>
            </w:tcBorders>
            <w:shd w:val="clear" w:color="auto" w:fill="AFC7E5" w:themeFill="accent1" w:themeFillTint="66"/>
          </w:tcPr>
          <w:p w14:paraId="3025287F" w14:textId="0BF1F2BC" w:rsidR="008423B1" w:rsidRPr="00A807E4" w:rsidRDefault="008423B1" w:rsidP="00AA1216">
            <w:pPr>
              <w:rPr>
                <w:rFonts w:cs="Arial"/>
                <w:szCs w:val="20"/>
              </w:rPr>
            </w:pPr>
            <w:r w:rsidRPr="00A807E4">
              <w:rPr>
                <w:rFonts w:cs="Arial"/>
                <w:szCs w:val="20"/>
                <w:lang w:val="fr-CA"/>
              </w:rPr>
              <w:t>PREMIÈRE ANNÉE</w:t>
            </w:r>
          </w:p>
        </w:tc>
        <w:tc>
          <w:tcPr>
            <w:tcW w:w="2250" w:type="pct"/>
            <w:tcBorders>
              <w:top w:val="single" w:sz="4" w:space="0" w:color="auto"/>
              <w:bottom w:val="single" w:sz="4" w:space="0" w:color="auto"/>
            </w:tcBorders>
            <w:shd w:val="clear" w:color="auto" w:fill="AFC7E5" w:themeFill="accent1" w:themeFillTint="66"/>
            <w:vAlign w:val="center"/>
          </w:tcPr>
          <w:p w14:paraId="1C8F53E0" w14:textId="77777777" w:rsidR="008423B1" w:rsidRPr="00A807E4" w:rsidRDefault="008423B1" w:rsidP="00AA1216">
            <w:pPr>
              <w:rPr>
                <w:rFonts w:cs="Arial"/>
                <w:szCs w:val="20"/>
              </w:rPr>
            </w:pPr>
          </w:p>
        </w:tc>
        <w:tc>
          <w:tcPr>
            <w:tcW w:w="450" w:type="pct"/>
            <w:tcBorders>
              <w:top w:val="single" w:sz="4" w:space="0" w:color="auto"/>
              <w:bottom w:val="single" w:sz="4" w:space="0" w:color="auto"/>
            </w:tcBorders>
            <w:shd w:val="clear" w:color="auto" w:fill="AFC7E5" w:themeFill="accent1" w:themeFillTint="66"/>
            <w:vAlign w:val="center"/>
          </w:tcPr>
          <w:p w14:paraId="6C6F2578" w14:textId="77777777" w:rsidR="008423B1" w:rsidRPr="00A807E4" w:rsidRDefault="008423B1" w:rsidP="00AA1216">
            <w:pPr>
              <w:jc w:val="right"/>
              <w:rPr>
                <w:rFonts w:cs="Arial"/>
                <w:szCs w:val="20"/>
              </w:rPr>
            </w:pPr>
          </w:p>
        </w:tc>
        <w:tc>
          <w:tcPr>
            <w:tcW w:w="1500" w:type="pct"/>
            <w:tcBorders>
              <w:top w:val="single" w:sz="4" w:space="0" w:color="auto"/>
              <w:bottom w:val="single" w:sz="4" w:space="0" w:color="auto"/>
              <w:right w:val="single" w:sz="4" w:space="0" w:color="auto"/>
            </w:tcBorders>
            <w:shd w:val="clear" w:color="auto" w:fill="AFC7E5" w:themeFill="accent1" w:themeFillTint="66"/>
            <w:vAlign w:val="center"/>
          </w:tcPr>
          <w:p w14:paraId="7EFD6573" w14:textId="77777777" w:rsidR="008423B1" w:rsidRPr="00A807E4" w:rsidRDefault="008423B1" w:rsidP="00AA1216">
            <w:pPr>
              <w:rPr>
                <w:rFonts w:cs="Arial"/>
                <w:szCs w:val="20"/>
              </w:rPr>
            </w:pPr>
          </w:p>
        </w:tc>
      </w:tr>
      <w:tr w:rsidR="00AA1216" w:rsidRPr="00A807E4" w14:paraId="70848C5D" w14:textId="77777777" w:rsidTr="00AA1216">
        <w:tc>
          <w:tcPr>
            <w:tcW w:w="800" w:type="pct"/>
            <w:tcBorders>
              <w:top w:val="single" w:sz="4" w:space="0" w:color="auto"/>
              <w:right w:val="single" w:sz="4" w:space="0" w:color="auto"/>
            </w:tcBorders>
          </w:tcPr>
          <w:p w14:paraId="33E331AB" w14:textId="1731D474" w:rsidR="00AA1216" w:rsidRPr="00A807E4" w:rsidRDefault="00AA1216" w:rsidP="00AA1216">
            <w:pPr>
              <w:rPr>
                <w:rFonts w:cs="Arial"/>
                <w:szCs w:val="20"/>
              </w:rPr>
            </w:pPr>
            <w:r w:rsidRPr="00A807E4">
              <w:rPr>
                <w:rFonts w:cs="Arial"/>
                <w:szCs w:val="20"/>
                <w:lang w:val="fr-CA"/>
              </w:rPr>
              <w:t>Automne</w:t>
            </w:r>
          </w:p>
        </w:tc>
        <w:tc>
          <w:tcPr>
            <w:tcW w:w="2250" w:type="pct"/>
            <w:tcBorders>
              <w:top w:val="single" w:sz="4" w:space="0" w:color="auto"/>
              <w:left w:val="single" w:sz="4" w:space="0" w:color="auto"/>
              <w:bottom w:val="single" w:sz="4" w:space="0" w:color="auto"/>
              <w:right w:val="single" w:sz="4" w:space="0" w:color="auto"/>
            </w:tcBorders>
            <w:vAlign w:val="center"/>
          </w:tcPr>
          <w:p w14:paraId="2DF53BF2" w14:textId="77777777" w:rsidR="00AA1216" w:rsidRPr="00A807E4" w:rsidRDefault="00AA1216" w:rsidP="00AA1216">
            <w:pPr>
              <w:rPr>
                <w:rFonts w:cs="Arial"/>
                <w:szCs w:val="20"/>
              </w:rPr>
            </w:pPr>
          </w:p>
        </w:tc>
        <w:tc>
          <w:tcPr>
            <w:tcW w:w="450" w:type="pct"/>
            <w:tcBorders>
              <w:top w:val="single" w:sz="4" w:space="0" w:color="auto"/>
              <w:left w:val="single" w:sz="4" w:space="0" w:color="auto"/>
              <w:bottom w:val="single" w:sz="4" w:space="0" w:color="auto"/>
              <w:right w:val="single" w:sz="4" w:space="0" w:color="auto"/>
            </w:tcBorders>
            <w:vAlign w:val="center"/>
          </w:tcPr>
          <w:p w14:paraId="3409900D" w14:textId="77777777" w:rsidR="00AA1216" w:rsidRPr="00A807E4" w:rsidRDefault="00AA1216" w:rsidP="00AA1216">
            <w:pPr>
              <w:jc w:val="right"/>
              <w:rPr>
                <w:rFonts w:cs="Arial"/>
                <w:szCs w:val="20"/>
              </w:rPr>
            </w:pPr>
          </w:p>
        </w:tc>
        <w:tc>
          <w:tcPr>
            <w:tcW w:w="1500" w:type="pct"/>
            <w:tcBorders>
              <w:top w:val="single" w:sz="4" w:space="0" w:color="auto"/>
              <w:left w:val="single" w:sz="4" w:space="0" w:color="auto"/>
              <w:bottom w:val="single" w:sz="4" w:space="0" w:color="auto"/>
              <w:right w:val="single" w:sz="4" w:space="0" w:color="auto"/>
            </w:tcBorders>
            <w:vAlign w:val="center"/>
          </w:tcPr>
          <w:p w14:paraId="6DE81418" w14:textId="77777777" w:rsidR="00AA1216" w:rsidRPr="00A807E4" w:rsidRDefault="00AA1216" w:rsidP="00AA1216">
            <w:pPr>
              <w:rPr>
                <w:rFonts w:cs="Arial"/>
                <w:szCs w:val="20"/>
              </w:rPr>
            </w:pPr>
          </w:p>
        </w:tc>
      </w:tr>
      <w:tr w:rsidR="00AA1216" w:rsidRPr="00A807E4" w14:paraId="32649AE7" w14:textId="77777777" w:rsidTr="00AA1216">
        <w:tc>
          <w:tcPr>
            <w:tcW w:w="800" w:type="pct"/>
            <w:tcBorders>
              <w:right w:val="single" w:sz="4" w:space="0" w:color="auto"/>
            </w:tcBorders>
          </w:tcPr>
          <w:p w14:paraId="548D17CD" w14:textId="77777777" w:rsidR="00AA1216" w:rsidRPr="00A807E4" w:rsidRDefault="00AA1216" w:rsidP="00AA1216">
            <w:pPr>
              <w:rPr>
                <w:rFonts w:cs="Arial"/>
                <w:szCs w:val="20"/>
                <w:lang w:val="fr-CA"/>
              </w:rPr>
            </w:pPr>
          </w:p>
        </w:tc>
        <w:tc>
          <w:tcPr>
            <w:tcW w:w="2250" w:type="pct"/>
            <w:tcBorders>
              <w:top w:val="single" w:sz="4" w:space="0" w:color="auto"/>
              <w:left w:val="single" w:sz="4" w:space="0" w:color="auto"/>
              <w:bottom w:val="single" w:sz="4" w:space="0" w:color="auto"/>
              <w:right w:val="single" w:sz="4" w:space="0" w:color="auto"/>
            </w:tcBorders>
            <w:vAlign w:val="center"/>
          </w:tcPr>
          <w:p w14:paraId="43D6E632" w14:textId="77777777" w:rsidR="00AA1216" w:rsidRPr="00A807E4" w:rsidRDefault="00AA1216" w:rsidP="00AA1216">
            <w:pPr>
              <w:rPr>
                <w:rFonts w:cs="Arial"/>
                <w:szCs w:val="20"/>
              </w:rPr>
            </w:pPr>
          </w:p>
        </w:tc>
        <w:tc>
          <w:tcPr>
            <w:tcW w:w="450" w:type="pct"/>
            <w:tcBorders>
              <w:top w:val="single" w:sz="4" w:space="0" w:color="auto"/>
              <w:left w:val="single" w:sz="4" w:space="0" w:color="auto"/>
              <w:bottom w:val="single" w:sz="4" w:space="0" w:color="auto"/>
              <w:right w:val="single" w:sz="4" w:space="0" w:color="auto"/>
            </w:tcBorders>
            <w:vAlign w:val="center"/>
          </w:tcPr>
          <w:p w14:paraId="2649D406" w14:textId="77777777" w:rsidR="00AA1216" w:rsidRPr="00A807E4" w:rsidRDefault="00AA1216" w:rsidP="00AA1216">
            <w:pPr>
              <w:jc w:val="right"/>
              <w:rPr>
                <w:rFonts w:cs="Arial"/>
                <w:szCs w:val="20"/>
              </w:rPr>
            </w:pPr>
          </w:p>
        </w:tc>
        <w:tc>
          <w:tcPr>
            <w:tcW w:w="1500" w:type="pct"/>
            <w:tcBorders>
              <w:top w:val="single" w:sz="4" w:space="0" w:color="auto"/>
              <w:left w:val="single" w:sz="4" w:space="0" w:color="auto"/>
              <w:bottom w:val="single" w:sz="4" w:space="0" w:color="auto"/>
              <w:right w:val="single" w:sz="4" w:space="0" w:color="auto"/>
            </w:tcBorders>
            <w:vAlign w:val="center"/>
          </w:tcPr>
          <w:p w14:paraId="7957A512" w14:textId="77777777" w:rsidR="00AA1216" w:rsidRPr="00A807E4" w:rsidRDefault="00AA1216" w:rsidP="00AA1216">
            <w:pPr>
              <w:rPr>
                <w:rFonts w:cs="Arial"/>
                <w:szCs w:val="20"/>
              </w:rPr>
            </w:pPr>
          </w:p>
        </w:tc>
      </w:tr>
      <w:tr w:rsidR="00AA1216" w:rsidRPr="00A807E4" w14:paraId="4131BE26" w14:textId="77777777" w:rsidTr="00AA1216">
        <w:tc>
          <w:tcPr>
            <w:tcW w:w="800" w:type="pct"/>
            <w:tcBorders>
              <w:bottom w:val="single" w:sz="4" w:space="0" w:color="auto"/>
              <w:right w:val="single" w:sz="4" w:space="0" w:color="auto"/>
            </w:tcBorders>
          </w:tcPr>
          <w:p w14:paraId="1D691451" w14:textId="77777777" w:rsidR="00AA1216" w:rsidRPr="00A807E4" w:rsidRDefault="00AA1216" w:rsidP="00AA1216">
            <w:pPr>
              <w:rPr>
                <w:rFonts w:cs="Arial"/>
                <w:szCs w:val="20"/>
                <w:lang w:val="fr-CA"/>
              </w:rPr>
            </w:pPr>
          </w:p>
        </w:tc>
        <w:tc>
          <w:tcPr>
            <w:tcW w:w="2250" w:type="pct"/>
            <w:tcBorders>
              <w:top w:val="single" w:sz="4" w:space="0" w:color="auto"/>
              <w:left w:val="single" w:sz="4" w:space="0" w:color="auto"/>
              <w:bottom w:val="single" w:sz="4" w:space="0" w:color="auto"/>
              <w:right w:val="single" w:sz="4" w:space="0" w:color="auto"/>
            </w:tcBorders>
            <w:vAlign w:val="center"/>
          </w:tcPr>
          <w:p w14:paraId="633D167B" w14:textId="77777777" w:rsidR="00AA1216" w:rsidRPr="00A807E4" w:rsidRDefault="00AA1216" w:rsidP="00AA1216">
            <w:pPr>
              <w:rPr>
                <w:rFonts w:cs="Arial"/>
                <w:szCs w:val="20"/>
              </w:rPr>
            </w:pPr>
          </w:p>
        </w:tc>
        <w:tc>
          <w:tcPr>
            <w:tcW w:w="450" w:type="pct"/>
            <w:tcBorders>
              <w:top w:val="single" w:sz="4" w:space="0" w:color="auto"/>
              <w:left w:val="single" w:sz="4" w:space="0" w:color="auto"/>
              <w:bottom w:val="single" w:sz="4" w:space="0" w:color="auto"/>
              <w:right w:val="single" w:sz="4" w:space="0" w:color="auto"/>
            </w:tcBorders>
            <w:vAlign w:val="center"/>
          </w:tcPr>
          <w:p w14:paraId="39944939" w14:textId="77777777" w:rsidR="00AA1216" w:rsidRPr="00A807E4" w:rsidRDefault="00AA1216" w:rsidP="00AA1216">
            <w:pPr>
              <w:jc w:val="right"/>
              <w:rPr>
                <w:rFonts w:cs="Arial"/>
                <w:szCs w:val="20"/>
              </w:rPr>
            </w:pPr>
          </w:p>
        </w:tc>
        <w:tc>
          <w:tcPr>
            <w:tcW w:w="1500" w:type="pct"/>
            <w:tcBorders>
              <w:top w:val="single" w:sz="4" w:space="0" w:color="auto"/>
              <w:left w:val="single" w:sz="4" w:space="0" w:color="auto"/>
              <w:bottom w:val="single" w:sz="4" w:space="0" w:color="auto"/>
              <w:right w:val="single" w:sz="4" w:space="0" w:color="auto"/>
            </w:tcBorders>
            <w:vAlign w:val="center"/>
          </w:tcPr>
          <w:p w14:paraId="08C9CFB3" w14:textId="77777777" w:rsidR="00AA1216" w:rsidRPr="00A807E4" w:rsidRDefault="00AA1216" w:rsidP="00AA1216">
            <w:pPr>
              <w:rPr>
                <w:rFonts w:cs="Arial"/>
                <w:szCs w:val="20"/>
              </w:rPr>
            </w:pPr>
          </w:p>
        </w:tc>
      </w:tr>
      <w:tr w:rsidR="00AA1216" w:rsidRPr="00A807E4" w14:paraId="4C48A643" w14:textId="77777777" w:rsidTr="00AA1216">
        <w:tc>
          <w:tcPr>
            <w:tcW w:w="800" w:type="pct"/>
            <w:tcBorders>
              <w:top w:val="single" w:sz="4" w:space="0" w:color="auto"/>
              <w:right w:val="single" w:sz="4" w:space="0" w:color="auto"/>
            </w:tcBorders>
          </w:tcPr>
          <w:p w14:paraId="2809C373" w14:textId="16BFA07D" w:rsidR="00AA1216" w:rsidRPr="00A807E4" w:rsidRDefault="00AA1216" w:rsidP="00AA1216">
            <w:pPr>
              <w:rPr>
                <w:rFonts w:cs="Arial"/>
                <w:szCs w:val="20"/>
              </w:rPr>
            </w:pPr>
            <w:r w:rsidRPr="00A807E4">
              <w:rPr>
                <w:rFonts w:cs="Arial"/>
                <w:szCs w:val="20"/>
                <w:lang w:val="fr-CA"/>
              </w:rPr>
              <w:t>Hiver</w:t>
            </w:r>
          </w:p>
        </w:tc>
        <w:tc>
          <w:tcPr>
            <w:tcW w:w="2250" w:type="pct"/>
            <w:tcBorders>
              <w:top w:val="single" w:sz="4" w:space="0" w:color="auto"/>
              <w:left w:val="single" w:sz="4" w:space="0" w:color="auto"/>
              <w:bottom w:val="single" w:sz="4" w:space="0" w:color="auto"/>
              <w:right w:val="single" w:sz="4" w:space="0" w:color="auto"/>
            </w:tcBorders>
            <w:vAlign w:val="center"/>
          </w:tcPr>
          <w:p w14:paraId="199BC967" w14:textId="77777777" w:rsidR="00AA1216" w:rsidRPr="00A807E4" w:rsidRDefault="00AA1216" w:rsidP="00AA1216">
            <w:pPr>
              <w:rPr>
                <w:rFonts w:cs="Arial"/>
                <w:szCs w:val="20"/>
              </w:rPr>
            </w:pPr>
          </w:p>
        </w:tc>
        <w:tc>
          <w:tcPr>
            <w:tcW w:w="450" w:type="pct"/>
            <w:tcBorders>
              <w:top w:val="single" w:sz="4" w:space="0" w:color="auto"/>
              <w:left w:val="single" w:sz="4" w:space="0" w:color="auto"/>
              <w:bottom w:val="single" w:sz="4" w:space="0" w:color="auto"/>
              <w:right w:val="single" w:sz="4" w:space="0" w:color="auto"/>
            </w:tcBorders>
            <w:vAlign w:val="center"/>
          </w:tcPr>
          <w:p w14:paraId="088A37DB" w14:textId="77777777" w:rsidR="00AA1216" w:rsidRPr="00A807E4" w:rsidRDefault="00AA1216" w:rsidP="00AA1216">
            <w:pPr>
              <w:jc w:val="right"/>
              <w:rPr>
                <w:rFonts w:cs="Arial"/>
                <w:szCs w:val="20"/>
              </w:rPr>
            </w:pPr>
          </w:p>
        </w:tc>
        <w:tc>
          <w:tcPr>
            <w:tcW w:w="1500" w:type="pct"/>
            <w:tcBorders>
              <w:top w:val="single" w:sz="4" w:space="0" w:color="auto"/>
              <w:left w:val="single" w:sz="4" w:space="0" w:color="auto"/>
              <w:bottom w:val="single" w:sz="4" w:space="0" w:color="auto"/>
              <w:right w:val="single" w:sz="4" w:space="0" w:color="auto"/>
            </w:tcBorders>
            <w:vAlign w:val="center"/>
          </w:tcPr>
          <w:p w14:paraId="398D9251" w14:textId="77777777" w:rsidR="00AA1216" w:rsidRPr="00A807E4" w:rsidRDefault="00AA1216" w:rsidP="00AA1216">
            <w:pPr>
              <w:rPr>
                <w:rFonts w:cs="Arial"/>
                <w:szCs w:val="20"/>
              </w:rPr>
            </w:pPr>
          </w:p>
        </w:tc>
      </w:tr>
      <w:tr w:rsidR="00AA1216" w:rsidRPr="00A807E4" w14:paraId="0B16C5E2" w14:textId="77777777" w:rsidTr="00AA1216">
        <w:tc>
          <w:tcPr>
            <w:tcW w:w="800" w:type="pct"/>
            <w:tcBorders>
              <w:right w:val="single" w:sz="4" w:space="0" w:color="auto"/>
            </w:tcBorders>
          </w:tcPr>
          <w:p w14:paraId="1C11A1A2" w14:textId="77777777" w:rsidR="00AA1216" w:rsidRPr="00A807E4" w:rsidRDefault="00AA1216" w:rsidP="00AA1216">
            <w:pPr>
              <w:rPr>
                <w:rFonts w:cs="Arial"/>
                <w:szCs w:val="20"/>
                <w:lang w:val="fr-CA"/>
              </w:rPr>
            </w:pPr>
          </w:p>
        </w:tc>
        <w:tc>
          <w:tcPr>
            <w:tcW w:w="2250" w:type="pct"/>
            <w:tcBorders>
              <w:top w:val="single" w:sz="4" w:space="0" w:color="auto"/>
              <w:left w:val="single" w:sz="4" w:space="0" w:color="auto"/>
              <w:bottom w:val="single" w:sz="4" w:space="0" w:color="auto"/>
              <w:right w:val="single" w:sz="4" w:space="0" w:color="auto"/>
            </w:tcBorders>
            <w:vAlign w:val="center"/>
          </w:tcPr>
          <w:p w14:paraId="6B727F6B" w14:textId="77777777" w:rsidR="00AA1216" w:rsidRPr="00A807E4" w:rsidRDefault="00AA1216" w:rsidP="00AA1216">
            <w:pPr>
              <w:rPr>
                <w:rFonts w:cs="Arial"/>
                <w:szCs w:val="20"/>
              </w:rPr>
            </w:pPr>
          </w:p>
        </w:tc>
        <w:tc>
          <w:tcPr>
            <w:tcW w:w="450" w:type="pct"/>
            <w:tcBorders>
              <w:top w:val="single" w:sz="4" w:space="0" w:color="auto"/>
              <w:left w:val="single" w:sz="4" w:space="0" w:color="auto"/>
              <w:bottom w:val="single" w:sz="4" w:space="0" w:color="auto"/>
              <w:right w:val="single" w:sz="4" w:space="0" w:color="auto"/>
            </w:tcBorders>
            <w:vAlign w:val="center"/>
          </w:tcPr>
          <w:p w14:paraId="228F1539" w14:textId="77777777" w:rsidR="00AA1216" w:rsidRPr="00A807E4" w:rsidRDefault="00AA1216" w:rsidP="00AA1216">
            <w:pPr>
              <w:jc w:val="right"/>
              <w:rPr>
                <w:rFonts w:cs="Arial"/>
                <w:szCs w:val="20"/>
              </w:rPr>
            </w:pPr>
          </w:p>
        </w:tc>
        <w:tc>
          <w:tcPr>
            <w:tcW w:w="1500" w:type="pct"/>
            <w:tcBorders>
              <w:top w:val="single" w:sz="4" w:space="0" w:color="auto"/>
              <w:left w:val="single" w:sz="4" w:space="0" w:color="auto"/>
              <w:bottom w:val="single" w:sz="4" w:space="0" w:color="auto"/>
              <w:right w:val="single" w:sz="4" w:space="0" w:color="auto"/>
            </w:tcBorders>
            <w:vAlign w:val="center"/>
          </w:tcPr>
          <w:p w14:paraId="662DEE2B" w14:textId="77777777" w:rsidR="00AA1216" w:rsidRPr="00A807E4" w:rsidRDefault="00AA1216" w:rsidP="00AA1216">
            <w:pPr>
              <w:rPr>
                <w:rFonts w:cs="Arial"/>
                <w:szCs w:val="20"/>
              </w:rPr>
            </w:pPr>
          </w:p>
        </w:tc>
      </w:tr>
      <w:tr w:rsidR="00AA1216" w:rsidRPr="00A807E4" w14:paraId="0D52FB58" w14:textId="77777777" w:rsidTr="00AA1216">
        <w:tc>
          <w:tcPr>
            <w:tcW w:w="800" w:type="pct"/>
            <w:tcBorders>
              <w:bottom w:val="single" w:sz="4" w:space="0" w:color="auto"/>
              <w:right w:val="single" w:sz="4" w:space="0" w:color="auto"/>
            </w:tcBorders>
          </w:tcPr>
          <w:p w14:paraId="7B4522B9" w14:textId="77777777" w:rsidR="00AA1216" w:rsidRPr="00A807E4" w:rsidRDefault="00AA1216" w:rsidP="00AA1216">
            <w:pPr>
              <w:rPr>
                <w:rFonts w:cs="Arial"/>
                <w:szCs w:val="20"/>
                <w:lang w:val="fr-CA"/>
              </w:rPr>
            </w:pPr>
          </w:p>
        </w:tc>
        <w:tc>
          <w:tcPr>
            <w:tcW w:w="2250" w:type="pct"/>
            <w:tcBorders>
              <w:top w:val="single" w:sz="4" w:space="0" w:color="auto"/>
              <w:left w:val="single" w:sz="4" w:space="0" w:color="auto"/>
              <w:bottom w:val="single" w:sz="4" w:space="0" w:color="auto"/>
              <w:right w:val="single" w:sz="4" w:space="0" w:color="auto"/>
            </w:tcBorders>
            <w:vAlign w:val="center"/>
          </w:tcPr>
          <w:p w14:paraId="265215E2" w14:textId="77777777" w:rsidR="00AA1216" w:rsidRPr="00A807E4" w:rsidRDefault="00AA1216" w:rsidP="00AA1216">
            <w:pPr>
              <w:rPr>
                <w:rFonts w:cs="Arial"/>
                <w:szCs w:val="20"/>
              </w:rPr>
            </w:pPr>
          </w:p>
        </w:tc>
        <w:tc>
          <w:tcPr>
            <w:tcW w:w="450" w:type="pct"/>
            <w:tcBorders>
              <w:top w:val="single" w:sz="4" w:space="0" w:color="auto"/>
              <w:left w:val="single" w:sz="4" w:space="0" w:color="auto"/>
              <w:bottom w:val="single" w:sz="4" w:space="0" w:color="auto"/>
              <w:right w:val="single" w:sz="4" w:space="0" w:color="auto"/>
            </w:tcBorders>
            <w:vAlign w:val="center"/>
          </w:tcPr>
          <w:p w14:paraId="361E508D" w14:textId="77777777" w:rsidR="00AA1216" w:rsidRPr="00A807E4" w:rsidRDefault="00AA1216" w:rsidP="00AA1216">
            <w:pPr>
              <w:jc w:val="right"/>
              <w:rPr>
                <w:rFonts w:cs="Arial"/>
                <w:szCs w:val="20"/>
              </w:rPr>
            </w:pPr>
          </w:p>
        </w:tc>
        <w:tc>
          <w:tcPr>
            <w:tcW w:w="1500" w:type="pct"/>
            <w:tcBorders>
              <w:top w:val="single" w:sz="4" w:space="0" w:color="auto"/>
              <w:left w:val="single" w:sz="4" w:space="0" w:color="auto"/>
              <w:bottom w:val="single" w:sz="4" w:space="0" w:color="auto"/>
              <w:right w:val="single" w:sz="4" w:space="0" w:color="auto"/>
            </w:tcBorders>
            <w:vAlign w:val="center"/>
          </w:tcPr>
          <w:p w14:paraId="4404F5B5" w14:textId="77777777" w:rsidR="00AA1216" w:rsidRPr="00A807E4" w:rsidRDefault="00AA1216" w:rsidP="00AA1216">
            <w:pPr>
              <w:rPr>
                <w:rFonts w:cs="Arial"/>
                <w:szCs w:val="20"/>
              </w:rPr>
            </w:pPr>
          </w:p>
        </w:tc>
      </w:tr>
      <w:tr w:rsidR="00AA1216" w:rsidRPr="00A807E4" w14:paraId="56BBE8C1" w14:textId="77777777" w:rsidTr="00AA1216">
        <w:tc>
          <w:tcPr>
            <w:tcW w:w="800" w:type="pct"/>
            <w:tcBorders>
              <w:top w:val="single" w:sz="4" w:space="0" w:color="auto"/>
              <w:right w:val="single" w:sz="4" w:space="0" w:color="auto"/>
            </w:tcBorders>
          </w:tcPr>
          <w:p w14:paraId="1A1F3541" w14:textId="5742D7F6" w:rsidR="00AA1216" w:rsidRPr="00A807E4" w:rsidRDefault="00AA1216" w:rsidP="00AA1216">
            <w:pPr>
              <w:rPr>
                <w:rFonts w:cs="Arial"/>
                <w:szCs w:val="20"/>
              </w:rPr>
            </w:pPr>
            <w:r w:rsidRPr="00A807E4">
              <w:rPr>
                <w:rFonts w:cs="Arial"/>
                <w:szCs w:val="20"/>
                <w:lang w:val="fr-CA"/>
              </w:rPr>
              <w:t>Printemps/été</w:t>
            </w:r>
          </w:p>
        </w:tc>
        <w:tc>
          <w:tcPr>
            <w:tcW w:w="2250" w:type="pct"/>
            <w:tcBorders>
              <w:top w:val="single" w:sz="4" w:space="0" w:color="auto"/>
              <w:left w:val="single" w:sz="4" w:space="0" w:color="auto"/>
              <w:bottom w:val="single" w:sz="4" w:space="0" w:color="auto"/>
              <w:right w:val="single" w:sz="4" w:space="0" w:color="auto"/>
            </w:tcBorders>
            <w:vAlign w:val="center"/>
          </w:tcPr>
          <w:p w14:paraId="3A4ABB15" w14:textId="77777777" w:rsidR="00AA1216" w:rsidRPr="00A807E4" w:rsidRDefault="00AA1216" w:rsidP="00AA1216">
            <w:pPr>
              <w:rPr>
                <w:rFonts w:cs="Arial"/>
                <w:szCs w:val="20"/>
              </w:rPr>
            </w:pPr>
          </w:p>
        </w:tc>
        <w:tc>
          <w:tcPr>
            <w:tcW w:w="450" w:type="pct"/>
            <w:tcBorders>
              <w:top w:val="single" w:sz="4" w:space="0" w:color="auto"/>
              <w:left w:val="single" w:sz="4" w:space="0" w:color="auto"/>
              <w:bottom w:val="single" w:sz="4" w:space="0" w:color="auto"/>
              <w:right w:val="single" w:sz="4" w:space="0" w:color="auto"/>
            </w:tcBorders>
            <w:vAlign w:val="center"/>
          </w:tcPr>
          <w:p w14:paraId="5FF7DE82" w14:textId="77777777" w:rsidR="00AA1216" w:rsidRPr="00A807E4" w:rsidRDefault="00AA1216" w:rsidP="00AA1216">
            <w:pPr>
              <w:jc w:val="right"/>
              <w:rPr>
                <w:rFonts w:cs="Arial"/>
                <w:szCs w:val="20"/>
              </w:rPr>
            </w:pPr>
          </w:p>
        </w:tc>
        <w:tc>
          <w:tcPr>
            <w:tcW w:w="1500" w:type="pct"/>
            <w:tcBorders>
              <w:top w:val="single" w:sz="4" w:space="0" w:color="auto"/>
              <w:left w:val="single" w:sz="4" w:space="0" w:color="auto"/>
              <w:bottom w:val="single" w:sz="4" w:space="0" w:color="auto"/>
              <w:right w:val="single" w:sz="4" w:space="0" w:color="auto"/>
            </w:tcBorders>
            <w:vAlign w:val="center"/>
          </w:tcPr>
          <w:p w14:paraId="431FFED0" w14:textId="77777777" w:rsidR="00AA1216" w:rsidRPr="00A807E4" w:rsidRDefault="00AA1216" w:rsidP="00AA1216">
            <w:pPr>
              <w:rPr>
                <w:rFonts w:cs="Arial"/>
                <w:szCs w:val="20"/>
              </w:rPr>
            </w:pPr>
          </w:p>
        </w:tc>
      </w:tr>
      <w:tr w:rsidR="00AA1216" w:rsidRPr="00A807E4" w14:paraId="698AEDA5" w14:textId="77777777" w:rsidTr="00543C92">
        <w:tc>
          <w:tcPr>
            <w:tcW w:w="800" w:type="pct"/>
            <w:tcBorders>
              <w:bottom w:val="single" w:sz="4" w:space="0" w:color="auto"/>
              <w:right w:val="single" w:sz="4" w:space="0" w:color="auto"/>
            </w:tcBorders>
          </w:tcPr>
          <w:p w14:paraId="628430C9" w14:textId="77777777" w:rsidR="00AA1216" w:rsidRPr="00A807E4" w:rsidRDefault="00AA1216" w:rsidP="00AA1216">
            <w:pPr>
              <w:rPr>
                <w:rFonts w:cs="Arial"/>
                <w:szCs w:val="20"/>
                <w:lang w:val="fr-CA"/>
              </w:rPr>
            </w:pPr>
          </w:p>
        </w:tc>
        <w:tc>
          <w:tcPr>
            <w:tcW w:w="2250" w:type="pct"/>
            <w:tcBorders>
              <w:top w:val="single" w:sz="4" w:space="0" w:color="auto"/>
              <w:left w:val="single" w:sz="4" w:space="0" w:color="auto"/>
              <w:bottom w:val="single" w:sz="4" w:space="0" w:color="auto"/>
              <w:right w:val="single" w:sz="4" w:space="0" w:color="auto"/>
            </w:tcBorders>
            <w:vAlign w:val="center"/>
          </w:tcPr>
          <w:p w14:paraId="045082A3" w14:textId="77777777" w:rsidR="00AA1216" w:rsidRPr="00A807E4" w:rsidRDefault="00AA1216" w:rsidP="00AA1216">
            <w:pPr>
              <w:rPr>
                <w:rFonts w:cs="Arial"/>
                <w:szCs w:val="20"/>
              </w:rPr>
            </w:pPr>
          </w:p>
        </w:tc>
        <w:tc>
          <w:tcPr>
            <w:tcW w:w="450" w:type="pct"/>
            <w:tcBorders>
              <w:top w:val="single" w:sz="4" w:space="0" w:color="auto"/>
              <w:left w:val="single" w:sz="4" w:space="0" w:color="auto"/>
              <w:bottom w:val="single" w:sz="4" w:space="0" w:color="auto"/>
              <w:right w:val="single" w:sz="4" w:space="0" w:color="auto"/>
            </w:tcBorders>
            <w:vAlign w:val="center"/>
          </w:tcPr>
          <w:p w14:paraId="1FB0651C" w14:textId="77777777" w:rsidR="00AA1216" w:rsidRPr="00A807E4" w:rsidRDefault="00AA1216" w:rsidP="00AA1216">
            <w:pPr>
              <w:jc w:val="right"/>
              <w:rPr>
                <w:rFonts w:cs="Arial"/>
                <w:szCs w:val="20"/>
              </w:rPr>
            </w:pPr>
          </w:p>
        </w:tc>
        <w:tc>
          <w:tcPr>
            <w:tcW w:w="1500" w:type="pct"/>
            <w:tcBorders>
              <w:top w:val="single" w:sz="4" w:space="0" w:color="auto"/>
              <w:left w:val="single" w:sz="4" w:space="0" w:color="auto"/>
              <w:bottom w:val="single" w:sz="4" w:space="0" w:color="auto"/>
              <w:right w:val="single" w:sz="4" w:space="0" w:color="auto"/>
            </w:tcBorders>
            <w:vAlign w:val="center"/>
          </w:tcPr>
          <w:p w14:paraId="4D2397FF" w14:textId="77777777" w:rsidR="00AA1216" w:rsidRPr="00A807E4" w:rsidRDefault="00AA1216" w:rsidP="00AA1216">
            <w:pPr>
              <w:rPr>
                <w:rFonts w:cs="Arial"/>
                <w:szCs w:val="20"/>
              </w:rPr>
            </w:pPr>
          </w:p>
        </w:tc>
      </w:tr>
      <w:tr w:rsidR="001B273D" w:rsidRPr="00827E6C" w14:paraId="797CE070" w14:textId="77777777" w:rsidTr="00543C92">
        <w:tc>
          <w:tcPr>
            <w:tcW w:w="800" w:type="pct"/>
            <w:tcBorders>
              <w:top w:val="single" w:sz="4" w:space="0" w:color="auto"/>
              <w:left w:val="single" w:sz="4" w:space="0" w:color="auto"/>
              <w:bottom w:val="single" w:sz="4" w:space="0" w:color="auto"/>
            </w:tcBorders>
            <w:shd w:val="clear" w:color="auto" w:fill="D9D9D9" w:themeFill="background1" w:themeFillShade="D9"/>
          </w:tcPr>
          <w:p w14:paraId="01DD1513" w14:textId="77777777" w:rsidR="001B273D" w:rsidRPr="00A807E4" w:rsidRDefault="001B273D" w:rsidP="00AA1216">
            <w:pPr>
              <w:rPr>
                <w:rFonts w:cs="Arial"/>
                <w:b/>
                <w:bCs/>
                <w:i/>
                <w:iCs/>
                <w:szCs w:val="20"/>
              </w:rPr>
            </w:pPr>
            <w:bookmarkStart w:id="36" w:name="_Hlk106199783"/>
          </w:p>
        </w:tc>
        <w:tc>
          <w:tcPr>
            <w:tcW w:w="2250" w:type="pct"/>
            <w:tcBorders>
              <w:top w:val="single" w:sz="4" w:space="0" w:color="auto"/>
              <w:bottom w:val="single" w:sz="4" w:space="0" w:color="auto"/>
              <w:right w:val="single" w:sz="4" w:space="0" w:color="auto"/>
            </w:tcBorders>
            <w:shd w:val="clear" w:color="auto" w:fill="D9D9D9" w:themeFill="background1" w:themeFillShade="D9"/>
            <w:vAlign w:val="center"/>
          </w:tcPr>
          <w:p w14:paraId="197E2F07" w14:textId="2B0FC48E" w:rsidR="001B273D" w:rsidRPr="00A807E4" w:rsidRDefault="008423B1" w:rsidP="00AA1216">
            <w:pPr>
              <w:jc w:val="right"/>
              <w:rPr>
                <w:rFonts w:cs="Arial"/>
                <w:b/>
                <w:bCs/>
                <w:i/>
                <w:iCs/>
                <w:szCs w:val="20"/>
                <w:lang w:val="fr-FR"/>
              </w:rPr>
            </w:pPr>
            <w:r w:rsidRPr="00A807E4">
              <w:rPr>
                <w:rFonts w:cs="Arial"/>
                <w:b/>
                <w:bCs/>
                <w:i/>
                <w:iCs/>
                <w:szCs w:val="20"/>
                <w:lang w:val="fr-CA"/>
              </w:rPr>
              <w:t>Total des crédits pour la première année</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DEF112" w14:textId="77777777" w:rsidR="001B273D" w:rsidRPr="00A807E4" w:rsidRDefault="001B273D" w:rsidP="00AA1216">
            <w:pPr>
              <w:jc w:val="right"/>
              <w:rPr>
                <w:rFonts w:cs="Arial"/>
                <w:b/>
                <w:bCs/>
                <w:i/>
                <w:iCs/>
                <w:szCs w:val="20"/>
                <w:lang w:val="fr-FR"/>
              </w:rPr>
            </w:pPr>
          </w:p>
        </w:tc>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D2FBA2" w14:textId="77777777" w:rsidR="001B273D" w:rsidRPr="00A807E4" w:rsidRDefault="001B273D" w:rsidP="00AA1216">
            <w:pPr>
              <w:rPr>
                <w:rFonts w:cs="Arial"/>
                <w:b/>
                <w:bCs/>
                <w:i/>
                <w:iCs/>
                <w:szCs w:val="20"/>
                <w:lang w:val="fr-FR"/>
              </w:rPr>
            </w:pPr>
          </w:p>
        </w:tc>
      </w:tr>
      <w:bookmarkEnd w:id="36"/>
      <w:tr w:rsidR="008423B1" w:rsidRPr="00A807E4" w14:paraId="128CBF4B" w14:textId="77777777" w:rsidTr="00580A0A">
        <w:tc>
          <w:tcPr>
            <w:tcW w:w="800" w:type="pct"/>
            <w:tcBorders>
              <w:top w:val="single" w:sz="4" w:space="0" w:color="auto"/>
              <w:left w:val="single" w:sz="4" w:space="0" w:color="auto"/>
              <w:bottom w:val="single" w:sz="4" w:space="0" w:color="auto"/>
            </w:tcBorders>
            <w:shd w:val="clear" w:color="auto" w:fill="AFC7E5" w:themeFill="accent1" w:themeFillTint="66"/>
          </w:tcPr>
          <w:p w14:paraId="46BB21FF" w14:textId="7F190504" w:rsidR="008423B1" w:rsidRPr="00A807E4" w:rsidRDefault="008423B1" w:rsidP="00AA1216">
            <w:pPr>
              <w:rPr>
                <w:rFonts w:cs="Arial"/>
                <w:szCs w:val="20"/>
              </w:rPr>
            </w:pPr>
            <w:r w:rsidRPr="00A807E4">
              <w:rPr>
                <w:rFonts w:cs="Arial"/>
                <w:szCs w:val="20"/>
                <w:lang w:val="fr-CA"/>
              </w:rPr>
              <w:t>DEUXIÈME ANNÉE</w:t>
            </w:r>
          </w:p>
        </w:tc>
        <w:tc>
          <w:tcPr>
            <w:tcW w:w="2250" w:type="pct"/>
            <w:tcBorders>
              <w:top w:val="single" w:sz="4" w:space="0" w:color="auto"/>
              <w:bottom w:val="single" w:sz="4" w:space="0" w:color="auto"/>
            </w:tcBorders>
            <w:shd w:val="clear" w:color="auto" w:fill="AFC7E5" w:themeFill="accent1" w:themeFillTint="66"/>
            <w:vAlign w:val="center"/>
          </w:tcPr>
          <w:p w14:paraId="1414107A" w14:textId="77777777" w:rsidR="008423B1" w:rsidRPr="00A807E4" w:rsidRDefault="008423B1" w:rsidP="00AA1216">
            <w:pPr>
              <w:rPr>
                <w:rFonts w:cs="Arial"/>
                <w:szCs w:val="20"/>
              </w:rPr>
            </w:pPr>
          </w:p>
        </w:tc>
        <w:tc>
          <w:tcPr>
            <w:tcW w:w="450" w:type="pct"/>
            <w:tcBorders>
              <w:top w:val="single" w:sz="4" w:space="0" w:color="auto"/>
              <w:bottom w:val="single" w:sz="4" w:space="0" w:color="auto"/>
            </w:tcBorders>
            <w:shd w:val="clear" w:color="auto" w:fill="AFC7E5" w:themeFill="accent1" w:themeFillTint="66"/>
            <w:vAlign w:val="center"/>
          </w:tcPr>
          <w:p w14:paraId="4209F34E" w14:textId="77777777" w:rsidR="008423B1" w:rsidRPr="00A807E4" w:rsidRDefault="008423B1" w:rsidP="00AA1216">
            <w:pPr>
              <w:jc w:val="right"/>
              <w:rPr>
                <w:rFonts w:cs="Arial"/>
                <w:szCs w:val="20"/>
              </w:rPr>
            </w:pPr>
          </w:p>
        </w:tc>
        <w:tc>
          <w:tcPr>
            <w:tcW w:w="1500" w:type="pct"/>
            <w:tcBorders>
              <w:top w:val="single" w:sz="4" w:space="0" w:color="auto"/>
              <w:bottom w:val="single" w:sz="4" w:space="0" w:color="auto"/>
              <w:right w:val="single" w:sz="4" w:space="0" w:color="auto"/>
            </w:tcBorders>
            <w:shd w:val="clear" w:color="auto" w:fill="AFC7E5" w:themeFill="accent1" w:themeFillTint="66"/>
            <w:vAlign w:val="center"/>
          </w:tcPr>
          <w:p w14:paraId="12C7DEBD" w14:textId="77777777" w:rsidR="008423B1" w:rsidRPr="00A807E4" w:rsidRDefault="008423B1" w:rsidP="00AA1216">
            <w:pPr>
              <w:rPr>
                <w:rFonts w:cs="Arial"/>
                <w:szCs w:val="20"/>
              </w:rPr>
            </w:pPr>
          </w:p>
        </w:tc>
      </w:tr>
      <w:tr w:rsidR="00AA1216" w:rsidRPr="00A807E4" w14:paraId="1A80E9D9" w14:textId="77777777" w:rsidTr="00AA1216">
        <w:tc>
          <w:tcPr>
            <w:tcW w:w="800" w:type="pct"/>
            <w:tcBorders>
              <w:top w:val="single" w:sz="4" w:space="0" w:color="auto"/>
              <w:right w:val="single" w:sz="4" w:space="0" w:color="auto"/>
            </w:tcBorders>
          </w:tcPr>
          <w:p w14:paraId="3C935718" w14:textId="71C684EA" w:rsidR="00AA1216" w:rsidRPr="00A807E4" w:rsidRDefault="00AA1216" w:rsidP="00AA1216">
            <w:pPr>
              <w:rPr>
                <w:rFonts w:cs="Arial"/>
                <w:szCs w:val="20"/>
              </w:rPr>
            </w:pPr>
            <w:r w:rsidRPr="00A807E4">
              <w:rPr>
                <w:rFonts w:cs="Arial"/>
                <w:szCs w:val="20"/>
                <w:lang w:val="fr-CA"/>
              </w:rPr>
              <w:t>Automne</w:t>
            </w:r>
          </w:p>
        </w:tc>
        <w:tc>
          <w:tcPr>
            <w:tcW w:w="2250" w:type="pct"/>
            <w:tcBorders>
              <w:top w:val="single" w:sz="4" w:space="0" w:color="auto"/>
              <w:left w:val="single" w:sz="4" w:space="0" w:color="auto"/>
              <w:bottom w:val="single" w:sz="4" w:space="0" w:color="auto"/>
              <w:right w:val="single" w:sz="4" w:space="0" w:color="auto"/>
            </w:tcBorders>
            <w:vAlign w:val="center"/>
          </w:tcPr>
          <w:p w14:paraId="7B810C0E" w14:textId="77777777" w:rsidR="00AA1216" w:rsidRPr="00A807E4" w:rsidRDefault="00AA1216" w:rsidP="00AA1216">
            <w:pPr>
              <w:rPr>
                <w:rFonts w:cs="Arial"/>
                <w:szCs w:val="20"/>
              </w:rPr>
            </w:pPr>
          </w:p>
        </w:tc>
        <w:tc>
          <w:tcPr>
            <w:tcW w:w="450" w:type="pct"/>
            <w:tcBorders>
              <w:top w:val="single" w:sz="4" w:space="0" w:color="auto"/>
              <w:left w:val="single" w:sz="4" w:space="0" w:color="auto"/>
              <w:bottom w:val="single" w:sz="4" w:space="0" w:color="auto"/>
              <w:right w:val="single" w:sz="4" w:space="0" w:color="auto"/>
            </w:tcBorders>
            <w:vAlign w:val="center"/>
          </w:tcPr>
          <w:p w14:paraId="20B87B36" w14:textId="77777777" w:rsidR="00AA1216" w:rsidRPr="00A807E4" w:rsidRDefault="00AA1216" w:rsidP="00AA1216">
            <w:pPr>
              <w:jc w:val="right"/>
              <w:rPr>
                <w:rFonts w:cs="Arial"/>
                <w:szCs w:val="20"/>
              </w:rPr>
            </w:pPr>
          </w:p>
        </w:tc>
        <w:tc>
          <w:tcPr>
            <w:tcW w:w="1500" w:type="pct"/>
            <w:tcBorders>
              <w:top w:val="single" w:sz="4" w:space="0" w:color="auto"/>
              <w:left w:val="single" w:sz="4" w:space="0" w:color="auto"/>
              <w:bottom w:val="single" w:sz="4" w:space="0" w:color="auto"/>
              <w:right w:val="single" w:sz="4" w:space="0" w:color="auto"/>
            </w:tcBorders>
            <w:vAlign w:val="center"/>
          </w:tcPr>
          <w:p w14:paraId="605B7F7C" w14:textId="77777777" w:rsidR="00AA1216" w:rsidRPr="00A807E4" w:rsidRDefault="00AA1216" w:rsidP="00AA1216">
            <w:pPr>
              <w:rPr>
                <w:rFonts w:cs="Arial"/>
                <w:szCs w:val="20"/>
              </w:rPr>
            </w:pPr>
          </w:p>
        </w:tc>
      </w:tr>
      <w:tr w:rsidR="00AA1216" w:rsidRPr="00A807E4" w14:paraId="2667E909" w14:textId="77777777" w:rsidTr="00AA1216">
        <w:tc>
          <w:tcPr>
            <w:tcW w:w="800" w:type="pct"/>
            <w:tcBorders>
              <w:right w:val="single" w:sz="4" w:space="0" w:color="auto"/>
            </w:tcBorders>
          </w:tcPr>
          <w:p w14:paraId="5267213C" w14:textId="77777777" w:rsidR="00AA1216" w:rsidRPr="00A807E4" w:rsidRDefault="00AA1216" w:rsidP="00AA1216">
            <w:pPr>
              <w:rPr>
                <w:rFonts w:cs="Arial"/>
                <w:szCs w:val="20"/>
                <w:lang w:val="fr-CA"/>
              </w:rPr>
            </w:pPr>
          </w:p>
        </w:tc>
        <w:tc>
          <w:tcPr>
            <w:tcW w:w="2250" w:type="pct"/>
            <w:tcBorders>
              <w:top w:val="single" w:sz="4" w:space="0" w:color="auto"/>
              <w:left w:val="single" w:sz="4" w:space="0" w:color="auto"/>
              <w:bottom w:val="single" w:sz="4" w:space="0" w:color="auto"/>
              <w:right w:val="single" w:sz="4" w:space="0" w:color="auto"/>
            </w:tcBorders>
            <w:vAlign w:val="center"/>
          </w:tcPr>
          <w:p w14:paraId="5972EBA3" w14:textId="77777777" w:rsidR="00AA1216" w:rsidRPr="00A807E4" w:rsidRDefault="00AA1216" w:rsidP="00AA1216">
            <w:pPr>
              <w:rPr>
                <w:rFonts w:cs="Arial"/>
                <w:szCs w:val="20"/>
              </w:rPr>
            </w:pPr>
          </w:p>
        </w:tc>
        <w:tc>
          <w:tcPr>
            <w:tcW w:w="450" w:type="pct"/>
            <w:tcBorders>
              <w:top w:val="single" w:sz="4" w:space="0" w:color="auto"/>
              <w:left w:val="single" w:sz="4" w:space="0" w:color="auto"/>
              <w:bottom w:val="single" w:sz="4" w:space="0" w:color="auto"/>
              <w:right w:val="single" w:sz="4" w:space="0" w:color="auto"/>
            </w:tcBorders>
            <w:vAlign w:val="center"/>
          </w:tcPr>
          <w:p w14:paraId="28C6BB2F" w14:textId="77777777" w:rsidR="00AA1216" w:rsidRPr="00A807E4" w:rsidRDefault="00AA1216" w:rsidP="00AA1216">
            <w:pPr>
              <w:jc w:val="right"/>
              <w:rPr>
                <w:rFonts w:cs="Arial"/>
                <w:szCs w:val="20"/>
              </w:rPr>
            </w:pPr>
          </w:p>
        </w:tc>
        <w:tc>
          <w:tcPr>
            <w:tcW w:w="1500" w:type="pct"/>
            <w:tcBorders>
              <w:top w:val="single" w:sz="4" w:space="0" w:color="auto"/>
              <w:left w:val="single" w:sz="4" w:space="0" w:color="auto"/>
              <w:bottom w:val="single" w:sz="4" w:space="0" w:color="auto"/>
              <w:right w:val="single" w:sz="4" w:space="0" w:color="auto"/>
            </w:tcBorders>
            <w:vAlign w:val="center"/>
          </w:tcPr>
          <w:p w14:paraId="6B07D449" w14:textId="77777777" w:rsidR="00AA1216" w:rsidRPr="00A807E4" w:rsidRDefault="00AA1216" w:rsidP="00AA1216">
            <w:pPr>
              <w:rPr>
                <w:rFonts w:cs="Arial"/>
                <w:szCs w:val="20"/>
              </w:rPr>
            </w:pPr>
          </w:p>
        </w:tc>
      </w:tr>
      <w:tr w:rsidR="00AA1216" w:rsidRPr="00A807E4" w14:paraId="44FFB78E" w14:textId="77777777" w:rsidTr="00AA1216">
        <w:tc>
          <w:tcPr>
            <w:tcW w:w="800" w:type="pct"/>
            <w:tcBorders>
              <w:bottom w:val="single" w:sz="4" w:space="0" w:color="auto"/>
              <w:right w:val="single" w:sz="4" w:space="0" w:color="auto"/>
            </w:tcBorders>
          </w:tcPr>
          <w:p w14:paraId="62FAC32B" w14:textId="77777777" w:rsidR="00AA1216" w:rsidRPr="00A807E4" w:rsidRDefault="00AA1216" w:rsidP="00AA1216">
            <w:pPr>
              <w:rPr>
                <w:rFonts w:cs="Arial"/>
                <w:szCs w:val="20"/>
                <w:lang w:val="fr-CA"/>
              </w:rPr>
            </w:pPr>
          </w:p>
        </w:tc>
        <w:tc>
          <w:tcPr>
            <w:tcW w:w="2250" w:type="pct"/>
            <w:tcBorders>
              <w:top w:val="single" w:sz="4" w:space="0" w:color="auto"/>
              <w:left w:val="single" w:sz="4" w:space="0" w:color="auto"/>
              <w:bottom w:val="single" w:sz="4" w:space="0" w:color="auto"/>
              <w:right w:val="single" w:sz="4" w:space="0" w:color="auto"/>
            </w:tcBorders>
            <w:vAlign w:val="center"/>
          </w:tcPr>
          <w:p w14:paraId="491E3411" w14:textId="77777777" w:rsidR="00AA1216" w:rsidRPr="00A807E4" w:rsidRDefault="00AA1216" w:rsidP="00AA1216">
            <w:pPr>
              <w:rPr>
                <w:rFonts w:cs="Arial"/>
                <w:szCs w:val="20"/>
              </w:rPr>
            </w:pPr>
          </w:p>
        </w:tc>
        <w:tc>
          <w:tcPr>
            <w:tcW w:w="450" w:type="pct"/>
            <w:tcBorders>
              <w:top w:val="single" w:sz="4" w:space="0" w:color="auto"/>
              <w:left w:val="single" w:sz="4" w:space="0" w:color="auto"/>
              <w:bottom w:val="single" w:sz="4" w:space="0" w:color="auto"/>
              <w:right w:val="single" w:sz="4" w:space="0" w:color="auto"/>
            </w:tcBorders>
            <w:vAlign w:val="center"/>
          </w:tcPr>
          <w:p w14:paraId="26C05C26" w14:textId="77777777" w:rsidR="00AA1216" w:rsidRPr="00A807E4" w:rsidRDefault="00AA1216" w:rsidP="00AA1216">
            <w:pPr>
              <w:jc w:val="right"/>
              <w:rPr>
                <w:rFonts w:cs="Arial"/>
                <w:szCs w:val="20"/>
              </w:rPr>
            </w:pPr>
          </w:p>
        </w:tc>
        <w:tc>
          <w:tcPr>
            <w:tcW w:w="1500" w:type="pct"/>
            <w:tcBorders>
              <w:top w:val="single" w:sz="4" w:space="0" w:color="auto"/>
              <w:left w:val="single" w:sz="4" w:space="0" w:color="auto"/>
              <w:bottom w:val="single" w:sz="4" w:space="0" w:color="auto"/>
              <w:right w:val="single" w:sz="4" w:space="0" w:color="auto"/>
            </w:tcBorders>
            <w:vAlign w:val="center"/>
          </w:tcPr>
          <w:p w14:paraId="3C9BEDD4" w14:textId="77777777" w:rsidR="00AA1216" w:rsidRPr="00A807E4" w:rsidRDefault="00AA1216" w:rsidP="00AA1216">
            <w:pPr>
              <w:rPr>
                <w:rFonts w:cs="Arial"/>
                <w:szCs w:val="20"/>
              </w:rPr>
            </w:pPr>
          </w:p>
        </w:tc>
      </w:tr>
      <w:tr w:rsidR="00AA1216" w:rsidRPr="00A807E4" w14:paraId="6B0F6EF6" w14:textId="77777777" w:rsidTr="00AA1216">
        <w:tc>
          <w:tcPr>
            <w:tcW w:w="800" w:type="pct"/>
            <w:tcBorders>
              <w:top w:val="single" w:sz="4" w:space="0" w:color="auto"/>
              <w:right w:val="single" w:sz="4" w:space="0" w:color="auto"/>
            </w:tcBorders>
          </w:tcPr>
          <w:p w14:paraId="5E97ECAB" w14:textId="7C23D43A" w:rsidR="00AA1216" w:rsidRPr="00A807E4" w:rsidRDefault="00AA1216" w:rsidP="00AA1216">
            <w:pPr>
              <w:rPr>
                <w:rFonts w:cs="Arial"/>
                <w:szCs w:val="20"/>
              </w:rPr>
            </w:pPr>
            <w:r w:rsidRPr="00A807E4">
              <w:rPr>
                <w:rFonts w:cs="Arial"/>
                <w:szCs w:val="20"/>
                <w:lang w:val="fr-CA"/>
              </w:rPr>
              <w:t>Hiver</w:t>
            </w:r>
          </w:p>
        </w:tc>
        <w:tc>
          <w:tcPr>
            <w:tcW w:w="2250" w:type="pct"/>
            <w:tcBorders>
              <w:top w:val="single" w:sz="4" w:space="0" w:color="auto"/>
              <w:left w:val="single" w:sz="4" w:space="0" w:color="auto"/>
              <w:bottom w:val="single" w:sz="4" w:space="0" w:color="auto"/>
              <w:right w:val="single" w:sz="4" w:space="0" w:color="auto"/>
            </w:tcBorders>
            <w:vAlign w:val="center"/>
          </w:tcPr>
          <w:p w14:paraId="055F36DD" w14:textId="77777777" w:rsidR="00AA1216" w:rsidRPr="00A807E4" w:rsidRDefault="00AA1216" w:rsidP="00AA1216">
            <w:pPr>
              <w:rPr>
                <w:rFonts w:cs="Arial"/>
                <w:szCs w:val="20"/>
              </w:rPr>
            </w:pPr>
          </w:p>
        </w:tc>
        <w:tc>
          <w:tcPr>
            <w:tcW w:w="450" w:type="pct"/>
            <w:tcBorders>
              <w:top w:val="single" w:sz="4" w:space="0" w:color="auto"/>
              <w:left w:val="single" w:sz="4" w:space="0" w:color="auto"/>
              <w:bottom w:val="single" w:sz="4" w:space="0" w:color="auto"/>
              <w:right w:val="single" w:sz="4" w:space="0" w:color="auto"/>
            </w:tcBorders>
            <w:vAlign w:val="center"/>
          </w:tcPr>
          <w:p w14:paraId="30C86E7D" w14:textId="77777777" w:rsidR="00AA1216" w:rsidRPr="00A807E4" w:rsidRDefault="00AA1216" w:rsidP="00AA1216">
            <w:pPr>
              <w:jc w:val="right"/>
              <w:rPr>
                <w:rFonts w:cs="Arial"/>
                <w:szCs w:val="20"/>
              </w:rPr>
            </w:pPr>
          </w:p>
        </w:tc>
        <w:tc>
          <w:tcPr>
            <w:tcW w:w="1500" w:type="pct"/>
            <w:tcBorders>
              <w:top w:val="single" w:sz="4" w:space="0" w:color="auto"/>
              <w:left w:val="single" w:sz="4" w:space="0" w:color="auto"/>
              <w:bottom w:val="single" w:sz="4" w:space="0" w:color="auto"/>
              <w:right w:val="single" w:sz="4" w:space="0" w:color="auto"/>
            </w:tcBorders>
            <w:vAlign w:val="center"/>
          </w:tcPr>
          <w:p w14:paraId="14437FB7" w14:textId="77777777" w:rsidR="00AA1216" w:rsidRPr="00A807E4" w:rsidRDefault="00AA1216" w:rsidP="00AA1216">
            <w:pPr>
              <w:rPr>
                <w:rFonts w:cs="Arial"/>
                <w:szCs w:val="20"/>
              </w:rPr>
            </w:pPr>
          </w:p>
        </w:tc>
      </w:tr>
      <w:tr w:rsidR="00AA1216" w:rsidRPr="00A807E4" w14:paraId="1C7776F4" w14:textId="77777777" w:rsidTr="00AA1216">
        <w:tc>
          <w:tcPr>
            <w:tcW w:w="800" w:type="pct"/>
            <w:tcBorders>
              <w:right w:val="single" w:sz="4" w:space="0" w:color="auto"/>
            </w:tcBorders>
          </w:tcPr>
          <w:p w14:paraId="56EC4605" w14:textId="77777777" w:rsidR="00AA1216" w:rsidRPr="00A807E4" w:rsidRDefault="00AA1216" w:rsidP="00AA1216">
            <w:pPr>
              <w:rPr>
                <w:rFonts w:cs="Arial"/>
                <w:szCs w:val="20"/>
                <w:lang w:val="fr-CA"/>
              </w:rPr>
            </w:pPr>
          </w:p>
        </w:tc>
        <w:tc>
          <w:tcPr>
            <w:tcW w:w="2250" w:type="pct"/>
            <w:tcBorders>
              <w:top w:val="single" w:sz="4" w:space="0" w:color="auto"/>
              <w:left w:val="single" w:sz="4" w:space="0" w:color="auto"/>
              <w:bottom w:val="single" w:sz="4" w:space="0" w:color="auto"/>
              <w:right w:val="single" w:sz="4" w:space="0" w:color="auto"/>
            </w:tcBorders>
            <w:vAlign w:val="center"/>
          </w:tcPr>
          <w:p w14:paraId="41470987" w14:textId="77777777" w:rsidR="00AA1216" w:rsidRPr="00A807E4" w:rsidRDefault="00AA1216" w:rsidP="00AA1216">
            <w:pPr>
              <w:rPr>
                <w:rFonts w:cs="Arial"/>
                <w:szCs w:val="20"/>
              </w:rPr>
            </w:pPr>
          </w:p>
        </w:tc>
        <w:tc>
          <w:tcPr>
            <w:tcW w:w="450" w:type="pct"/>
            <w:tcBorders>
              <w:top w:val="single" w:sz="4" w:space="0" w:color="auto"/>
              <w:left w:val="single" w:sz="4" w:space="0" w:color="auto"/>
              <w:bottom w:val="single" w:sz="4" w:space="0" w:color="auto"/>
              <w:right w:val="single" w:sz="4" w:space="0" w:color="auto"/>
            </w:tcBorders>
            <w:vAlign w:val="center"/>
          </w:tcPr>
          <w:p w14:paraId="5D456678" w14:textId="77777777" w:rsidR="00AA1216" w:rsidRPr="00A807E4" w:rsidRDefault="00AA1216" w:rsidP="00AA1216">
            <w:pPr>
              <w:jc w:val="right"/>
              <w:rPr>
                <w:rFonts w:cs="Arial"/>
                <w:szCs w:val="20"/>
              </w:rPr>
            </w:pPr>
          </w:p>
        </w:tc>
        <w:tc>
          <w:tcPr>
            <w:tcW w:w="1500" w:type="pct"/>
            <w:tcBorders>
              <w:top w:val="single" w:sz="4" w:space="0" w:color="auto"/>
              <w:left w:val="single" w:sz="4" w:space="0" w:color="auto"/>
              <w:bottom w:val="single" w:sz="4" w:space="0" w:color="auto"/>
              <w:right w:val="single" w:sz="4" w:space="0" w:color="auto"/>
            </w:tcBorders>
            <w:vAlign w:val="center"/>
          </w:tcPr>
          <w:p w14:paraId="4A78EF0C" w14:textId="77777777" w:rsidR="00AA1216" w:rsidRPr="00A807E4" w:rsidRDefault="00AA1216" w:rsidP="00AA1216">
            <w:pPr>
              <w:rPr>
                <w:rFonts w:cs="Arial"/>
                <w:szCs w:val="20"/>
              </w:rPr>
            </w:pPr>
          </w:p>
        </w:tc>
      </w:tr>
      <w:tr w:rsidR="00AA1216" w:rsidRPr="00A807E4" w14:paraId="4719D451" w14:textId="77777777" w:rsidTr="00AA1216">
        <w:tc>
          <w:tcPr>
            <w:tcW w:w="800" w:type="pct"/>
            <w:tcBorders>
              <w:bottom w:val="single" w:sz="4" w:space="0" w:color="auto"/>
              <w:right w:val="single" w:sz="4" w:space="0" w:color="auto"/>
            </w:tcBorders>
          </w:tcPr>
          <w:p w14:paraId="4CA6C607" w14:textId="77777777" w:rsidR="00AA1216" w:rsidRPr="00A807E4" w:rsidRDefault="00AA1216" w:rsidP="00AA1216">
            <w:pPr>
              <w:rPr>
                <w:rFonts w:cs="Arial"/>
                <w:szCs w:val="20"/>
                <w:lang w:val="fr-CA"/>
              </w:rPr>
            </w:pPr>
          </w:p>
        </w:tc>
        <w:tc>
          <w:tcPr>
            <w:tcW w:w="2250" w:type="pct"/>
            <w:tcBorders>
              <w:top w:val="single" w:sz="4" w:space="0" w:color="auto"/>
              <w:left w:val="single" w:sz="4" w:space="0" w:color="auto"/>
              <w:bottom w:val="single" w:sz="4" w:space="0" w:color="auto"/>
              <w:right w:val="single" w:sz="4" w:space="0" w:color="auto"/>
            </w:tcBorders>
            <w:vAlign w:val="center"/>
          </w:tcPr>
          <w:p w14:paraId="3507C998" w14:textId="77777777" w:rsidR="00AA1216" w:rsidRPr="00A807E4" w:rsidRDefault="00AA1216" w:rsidP="00AA1216">
            <w:pPr>
              <w:rPr>
                <w:rFonts w:cs="Arial"/>
                <w:szCs w:val="20"/>
              </w:rPr>
            </w:pPr>
          </w:p>
        </w:tc>
        <w:tc>
          <w:tcPr>
            <w:tcW w:w="450" w:type="pct"/>
            <w:tcBorders>
              <w:top w:val="single" w:sz="4" w:space="0" w:color="auto"/>
              <w:left w:val="single" w:sz="4" w:space="0" w:color="auto"/>
              <w:bottom w:val="single" w:sz="4" w:space="0" w:color="auto"/>
              <w:right w:val="single" w:sz="4" w:space="0" w:color="auto"/>
            </w:tcBorders>
            <w:vAlign w:val="center"/>
          </w:tcPr>
          <w:p w14:paraId="06CD97E6" w14:textId="77777777" w:rsidR="00AA1216" w:rsidRPr="00A807E4" w:rsidRDefault="00AA1216" w:rsidP="00AA1216">
            <w:pPr>
              <w:jc w:val="right"/>
              <w:rPr>
                <w:rFonts w:cs="Arial"/>
                <w:szCs w:val="20"/>
              </w:rPr>
            </w:pPr>
          </w:p>
        </w:tc>
        <w:tc>
          <w:tcPr>
            <w:tcW w:w="1500" w:type="pct"/>
            <w:tcBorders>
              <w:top w:val="single" w:sz="4" w:space="0" w:color="auto"/>
              <w:left w:val="single" w:sz="4" w:space="0" w:color="auto"/>
              <w:bottom w:val="single" w:sz="4" w:space="0" w:color="auto"/>
              <w:right w:val="single" w:sz="4" w:space="0" w:color="auto"/>
            </w:tcBorders>
            <w:vAlign w:val="center"/>
          </w:tcPr>
          <w:p w14:paraId="18491791" w14:textId="77777777" w:rsidR="00AA1216" w:rsidRPr="00A807E4" w:rsidRDefault="00AA1216" w:rsidP="00AA1216">
            <w:pPr>
              <w:rPr>
                <w:rFonts w:cs="Arial"/>
                <w:szCs w:val="20"/>
              </w:rPr>
            </w:pPr>
          </w:p>
        </w:tc>
      </w:tr>
      <w:tr w:rsidR="00AA1216" w:rsidRPr="00A807E4" w14:paraId="7A68408B" w14:textId="77777777" w:rsidTr="00AA1216">
        <w:tc>
          <w:tcPr>
            <w:tcW w:w="800" w:type="pct"/>
            <w:tcBorders>
              <w:top w:val="single" w:sz="4" w:space="0" w:color="auto"/>
              <w:right w:val="single" w:sz="4" w:space="0" w:color="auto"/>
            </w:tcBorders>
          </w:tcPr>
          <w:p w14:paraId="4A20B4B3" w14:textId="3FE74724" w:rsidR="00AA1216" w:rsidRPr="00A807E4" w:rsidRDefault="00AA1216" w:rsidP="00AA1216">
            <w:pPr>
              <w:rPr>
                <w:rFonts w:cs="Arial"/>
                <w:szCs w:val="20"/>
              </w:rPr>
            </w:pPr>
            <w:r w:rsidRPr="00A807E4">
              <w:rPr>
                <w:rFonts w:cs="Arial"/>
                <w:szCs w:val="20"/>
                <w:lang w:val="fr-CA"/>
              </w:rPr>
              <w:t>Printemps/été</w:t>
            </w:r>
          </w:p>
        </w:tc>
        <w:tc>
          <w:tcPr>
            <w:tcW w:w="2250" w:type="pct"/>
            <w:tcBorders>
              <w:top w:val="single" w:sz="4" w:space="0" w:color="auto"/>
              <w:left w:val="single" w:sz="4" w:space="0" w:color="auto"/>
              <w:bottom w:val="single" w:sz="4" w:space="0" w:color="auto"/>
              <w:right w:val="single" w:sz="4" w:space="0" w:color="auto"/>
            </w:tcBorders>
            <w:vAlign w:val="center"/>
          </w:tcPr>
          <w:p w14:paraId="63C10F11" w14:textId="77777777" w:rsidR="00AA1216" w:rsidRPr="00A807E4" w:rsidRDefault="00AA1216" w:rsidP="00AA1216">
            <w:pPr>
              <w:rPr>
                <w:rFonts w:cs="Arial"/>
                <w:szCs w:val="20"/>
              </w:rPr>
            </w:pPr>
          </w:p>
        </w:tc>
        <w:tc>
          <w:tcPr>
            <w:tcW w:w="450" w:type="pct"/>
            <w:tcBorders>
              <w:top w:val="single" w:sz="4" w:space="0" w:color="auto"/>
              <w:left w:val="single" w:sz="4" w:space="0" w:color="auto"/>
              <w:bottom w:val="single" w:sz="4" w:space="0" w:color="auto"/>
              <w:right w:val="single" w:sz="4" w:space="0" w:color="auto"/>
            </w:tcBorders>
            <w:vAlign w:val="center"/>
          </w:tcPr>
          <w:p w14:paraId="006BE96E" w14:textId="77777777" w:rsidR="00AA1216" w:rsidRPr="00A807E4" w:rsidRDefault="00AA1216" w:rsidP="00AA1216">
            <w:pPr>
              <w:jc w:val="right"/>
              <w:rPr>
                <w:rFonts w:cs="Arial"/>
                <w:szCs w:val="20"/>
              </w:rPr>
            </w:pPr>
          </w:p>
        </w:tc>
        <w:tc>
          <w:tcPr>
            <w:tcW w:w="1500" w:type="pct"/>
            <w:tcBorders>
              <w:top w:val="single" w:sz="4" w:space="0" w:color="auto"/>
              <w:left w:val="single" w:sz="4" w:space="0" w:color="auto"/>
              <w:bottom w:val="single" w:sz="4" w:space="0" w:color="auto"/>
              <w:right w:val="single" w:sz="4" w:space="0" w:color="auto"/>
            </w:tcBorders>
            <w:vAlign w:val="center"/>
          </w:tcPr>
          <w:p w14:paraId="46E6C3CD" w14:textId="77777777" w:rsidR="00AA1216" w:rsidRPr="00A807E4" w:rsidRDefault="00AA1216" w:rsidP="00AA1216">
            <w:pPr>
              <w:rPr>
                <w:rFonts w:cs="Arial"/>
                <w:szCs w:val="20"/>
              </w:rPr>
            </w:pPr>
          </w:p>
        </w:tc>
      </w:tr>
      <w:tr w:rsidR="00AA1216" w:rsidRPr="00A807E4" w14:paraId="20A55A9A" w14:textId="77777777" w:rsidTr="00543C92">
        <w:tc>
          <w:tcPr>
            <w:tcW w:w="800" w:type="pct"/>
            <w:tcBorders>
              <w:bottom w:val="single" w:sz="4" w:space="0" w:color="auto"/>
              <w:right w:val="single" w:sz="4" w:space="0" w:color="auto"/>
            </w:tcBorders>
          </w:tcPr>
          <w:p w14:paraId="795EF31F" w14:textId="77777777" w:rsidR="00AA1216" w:rsidRPr="00A807E4" w:rsidRDefault="00AA1216" w:rsidP="00AA1216">
            <w:pPr>
              <w:rPr>
                <w:rFonts w:cs="Arial"/>
                <w:szCs w:val="20"/>
                <w:lang w:val="fr-CA"/>
              </w:rPr>
            </w:pPr>
          </w:p>
        </w:tc>
        <w:tc>
          <w:tcPr>
            <w:tcW w:w="2250" w:type="pct"/>
            <w:tcBorders>
              <w:top w:val="single" w:sz="4" w:space="0" w:color="auto"/>
              <w:left w:val="single" w:sz="4" w:space="0" w:color="auto"/>
              <w:bottom w:val="single" w:sz="4" w:space="0" w:color="auto"/>
              <w:right w:val="single" w:sz="4" w:space="0" w:color="auto"/>
            </w:tcBorders>
            <w:vAlign w:val="center"/>
          </w:tcPr>
          <w:p w14:paraId="4AA1EC04" w14:textId="77777777" w:rsidR="00AA1216" w:rsidRPr="00A807E4" w:rsidRDefault="00AA1216" w:rsidP="00AA1216">
            <w:pPr>
              <w:rPr>
                <w:rFonts w:cs="Arial"/>
                <w:szCs w:val="20"/>
              </w:rPr>
            </w:pPr>
          </w:p>
        </w:tc>
        <w:tc>
          <w:tcPr>
            <w:tcW w:w="450" w:type="pct"/>
            <w:tcBorders>
              <w:top w:val="single" w:sz="4" w:space="0" w:color="auto"/>
              <w:left w:val="single" w:sz="4" w:space="0" w:color="auto"/>
              <w:bottom w:val="single" w:sz="4" w:space="0" w:color="auto"/>
              <w:right w:val="single" w:sz="4" w:space="0" w:color="auto"/>
            </w:tcBorders>
            <w:vAlign w:val="center"/>
          </w:tcPr>
          <w:p w14:paraId="40E823C1" w14:textId="77777777" w:rsidR="00AA1216" w:rsidRPr="00A807E4" w:rsidRDefault="00AA1216" w:rsidP="00AA1216">
            <w:pPr>
              <w:jc w:val="right"/>
              <w:rPr>
                <w:rFonts w:cs="Arial"/>
                <w:szCs w:val="20"/>
              </w:rPr>
            </w:pPr>
          </w:p>
        </w:tc>
        <w:tc>
          <w:tcPr>
            <w:tcW w:w="1500" w:type="pct"/>
            <w:tcBorders>
              <w:top w:val="single" w:sz="4" w:space="0" w:color="auto"/>
              <w:left w:val="single" w:sz="4" w:space="0" w:color="auto"/>
              <w:bottom w:val="single" w:sz="4" w:space="0" w:color="auto"/>
              <w:right w:val="single" w:sz="4" w:space="0" w:color="auto"/>
            </w:tcBorders>
            <w:vAlign w:val="center"/>
          </w:tcPr>
          <w:p w14:paraId="24B075D6" w14:textId="77777777" w:rsidR="00AA1216" w:rsidRPr="00A807E4" w:rsidRDefault="00AA1216" w:rsidP="00AA1216">
            <w:pPr>
              <w:rPr>
                <w:rFonts w:cs="Arial"/>
                <w:szCs w:val="20"/>
              </w:rPr>
            </w:pPr>
          </w:p>
        </w:tc>
      </w:tr>
      <w:tr w:rsidR="001B273D" w:rsidRPr="00827E6C" w14:paraId="28DD46BF" w14:textId="77777777" w:rsidTr="00543C92">
        <w:tc>
          <w:tcPr>
            <w:tcW w:w="800" w:type="pct"/>
            <w:tcBorders>
              <w:top w:val="single" w:sz="4" w:space="0" w:color="auto"/>
              <w:left w:val="single" w:sz="4" w:space="0" w:color="auto"/>
              <w:bottom w:val="single" w:sz="4" w:space="0" w:color="auto"/>
            </w:tcBorders>
            <w:shd w:val="clear" w:color="auto" w:fill="D9D9D9" w:themeFill="background1" w:themeFillShade="D9"/>
          </w:tcPr>
          <w:p w14:paraId="0C8120FD" w14:textId="77777777" w:rsidR="001B273D" w:rsidRPr="00A807E4" w:rsidRDefault="001B273D" w:rsidP="00AA1216">
            <w:pPr>
              <w:rPr>
                <w:rFonts w:cs="Arial"/>
                <w:b/>
                <w:bCs/>
                <w:i/>
                <w:iCs/>
                <w:szCs w:val="20"/>
              </w:rPr>
            </w:pPr>
            <w:bookmarkStart w:id="37" w:name="_Hlk106199833"/>
          </w:p>
        </w:tc>
        <w:tc>
          <w:tcPr>
            <w:tcW w:w="2250" w:type="pct"/>
            <w:tcBorders>
              <w:top w:val="single" w:sz="4" w:space="0" w:color="auto"/>
              <w:bottom w:val="single" w:sz="4" w:space="0" w:color="auto"/>
              <w:right w:val="single" w:sz="4" w:space="0" w:color="auto"/>
            </w:tcBorders>
            <w:shd w:val="clear" w:color="auto" w:fill="D9D9D9" w:themeFill="background1" w:themeFillShade="D9"/>
            <w:vAlign w:val="center"/>
          </w:tcPr>
          <w:p w14:paraId="50DB5390" w14:textId="362D8BE4" w:rsidR="001B273D" w:rsidRPr="00A807E4" w:rsidRDefault="008423B1" w:rsidP="00AA1216">
            <w:pPr>
              <w:jc w:val="right"/>
              <w:rPr>
                <w:rFonts w:cs="Arial"/>
                <w:b/>
                <w:bCs/>
                <w:i/>
                <w:iCs/>
                <w:szCs w:val="20"/>
                <w:lang w:val="fr-FR"/>
              </w:rPr>
            </w:pPr>
            <w:r w:rsidRPr="00A807E4">
              <w:rPr>
                <w:rFonts w:cs="Arial"/>
                <w:b/>
                <w:bCs/>
                <w:i/>
                <w:iCs/>
                <w:szCs w:val="20"/>
                <w:lang w:val="fr-CA"/>
              </w:rPr>
              <w:t>Total des crédits pour la deuxième année</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21AA5C" w14:textId="77777777" w:rsidR="001B273D" w:rsidRPr="00A807E4" w:rsidRDefault="001B273D" w:rsidP="00AA1216">
            <w:pPr>
              <w:jc w:val="right"/>
              <w:rPr>
                <w:rFonts w:cs="Arial"/>
                <w:b/>
                <w:bCs/>
                <w:i/>
                <w:iCs/>
                <w:szCs w:val="20"/>
                <w:lang w:val="fr-FR"/>
              </w:rPr>
            </w:pPr>
          </w:p>
        </w:tc>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91463D" w14:textId="77777777" w:rsidR="001B273D" w:rsidRPr="00A807E4" w:rsidRDefault="001B273D" w:rsidP="00AA1216">
            <w:pPr>
              <w:rPr>
                <w:rFonts w:cs="Arial"/>
                <w:b/>
                <w:bCs/>
                <w:i/>
                <w:iCs/>
                <w:szCs w:val="20"/>
                <w:lang w:val="fr-FR"/>
              </w:rPr>
            </w:pPr>
          </w:p>
        </w:tc>
      </w:tr>
      <w:bookmarkEnd w:id="37"/>
      <w:tr w:rsidR="001B273D" w:rsidRPr="00827E6C" w14:paraId="3C4E1065" w14:textId="77777777" w:rsidTr="00580A0A">
        <w:tc>
          <w:tcPr>
            <w:tcW w:w="800" w:type="pct"/>
            <w:tcBorders>
              <w:top w:val="single" w:sz="4" w:space="0" w:color="auto"/>
            </w:tcBorders>
          </w:tcPr>
          <w:p w14:paraId="21C2CD8B" w14:textId="77777777" w:rsidR="001B273D" w:rsidRPr="00A807E4" w:rsidRDefault="001B273D" w:rsidP="00AA1216">
            <w:pPr>
              <w:rPr>
                <w:rFonts w:cs="Arial"/>
                <w:szCs w:val="20"/>
                <w:lang w:val="fr-FR"/>
              </w:rPr>
            </w:pPr>
          </w:p>
        </w:tc>
        <w:tc>
          <w:tcPr>
            <w:tcW w:w="2250" w:type="pct"/>
            <w:tcBorders>
              <w:top w:val="single" w:sz="4" w:space="0" w:color="auto"/>
            </w:tcBorders>
            <w:vAlign w:val="center"/>
          </w:tcPr>
          <w:p w14:paraId="495406BE" w14:textId="542E490D" w:rsidR="001B273D" w:rsidRPr="00A807E4" w:rsidRDefault="008423B1" w:rsidP="00AA1216">
            <w:pPr>
              <w:jc w:val="right"/>
              <w:rPr>
                <w:rFonts w:cs="Arial"/>
                <w:szCs w:val="20"/>
                <w:lang w:val="fr-FR"/>
              </w:rPr>
            </w:pPr>
            <w:r w:rsidRPr="00A807E4">
              <w:rPr>
                <w:b/>
                <w:szCs w:val="20"/>
                <w:lang w:val="fr-FR"/>
              </w:rPr>
              <w:t>TOTAL DES CRÉDITS DU PROGRAMME</w:t>
            </w:r>
          </w:p>
        </w:tc>
        <w:tc>
          <w:tcPr>
            <w:tcW w:w="450" w:type="pct"/>
            <w:tcBorders>
              <w:top w:val="single" w:sz="4" w:space="0" w:color="auto"/>
            </w:tcBorders>
            <w:vAlign w:val="center"/>
          </w:tcPr>
          <w:p w14:paraId="3793782C" w14:textId="77777777" w:rsidR="001B273D" w:rsidRPr="00A807E4" w:rsidRDefault="001B273D" w:rsidP="00AA1216">
            <w:pPr>
              <w:jc w:val="right"/>
              <w:rPr>
                <w:rFonts w:cs="Arial"/>
                <w:szCs w:val="20"/>
                <w:lang w:val="fr-FR"/>
              </w:rPr>
            </w:pPr>
          </w:p>
        </w:tc>
        <w:tc>
          <w:tcPr>
            <w:tcW w:w="1500" w:type="pct"/>
            <w:tcBorders>
              <w:top w:val="single" w:sz="4" w:space="0" w:color="auto"/>
            </w:tcBorders>
            <w:vAlign w:val="center"/>
          </w:tcPr>
          <w:p w14:paraId="2F75FEF6" w14:textId="77777777" w:rsidR="001B273D" w:rsidRPr="00A807E4" w:rsidRDefault="001B273D" w:rsidP="00AA1216">
            <w:pPr>
              <w:rPr>
                <w:rFonts w:cs="Arial"/>
                <w:szCs w:val="20"/>
                <w:lang w:val="fr-FR"/>
              </w:rPr>
            </w:pPr>
          </w:p>
        </w:tc>
      </w:tr>
    </w:tbl>
    <w:p w14:paraId="6B3A5B5A" w14:textId="77777777" w:rsidR="00685F87" w:rsidRPr="00A807E4" w:rsidRDefault="00685F87" w:rsidP="001E417B">
      <w:pPr>
        <w:rPr>
          <w:rFonts w:cs="Arial"/>
          <w:b/>
          <w:bCs/>
          <w:u w:val="single"/>
          <w:lang w:val="fr-FR"/>
        </w:rPr>
        <w:sectPr w:rsidR="00685F87" w:rsidRPr="00A807E4" w:rsidSect="00F9509C">
          <w:pgSz w:w="15840" w:h="12240" w:orient="landscape"/>
          <w:pgMar w:top="720" w:right="720" w:bottom="720" w:left="720" w:header="708" w:footer="708" w:gutter="0"/>
          <w:cols w:space="708"/>
          <w:docGrid w:linePitch="360"/>
        </w:sectPr>
      </w:pPr>
    </w:p>
    <w:p w14:paraId="178FB22F" w14:textId="423D384B" w:rsidR="00BC2C85" w:rsidRPr="00A807E4" w:rsidRDefault="00B34A2A" w:rsidP="00BC2C85">
      <w:pPr>
        <w:rPr>
          <w:lang w:val="fr-FR"/>
        </w:rPr>
      </w:pPr>
      <w:bookmarkStart w:id="38" w:name="_Hlk203639748"/>
      <w:r w:rsidRPr="00A807E4">
        <w:rPr>
          <w:lang w:val="fr-FR"/>
        </w:rPr>
        <w:lastRenderedPageBreak/>
        <w:t>Cette page est laissée blanche intentionnellement. L’annexe 2 devrait inclure la description des cours du répertoire universitaire pour chaque cours obligatoire et sélectionnez les cours à option (voir les Renseignements exigés, 1c).</w:t>
      </w:r>
      <w:bookmarkEnd w:id="38"/>
    </w:p>
    <w:p w14:paraId="34A39509" w14:textId="0F38F806" w:rsidR="00BC2C85" w:rsidRPr="00A807E4" w:rsidRDefault="00BC2C85" w:rsidP="00BC2C85">
      <w:pPr>
        <w:rPr>
          <w:lang w:val="fr-FR"/>
        </w:rPr>
      </w:pPr>
      <w:r w:rsidRPr="00A807E4">
        <w:rPr>
          <w:lang w:val="fr-FR"/>
        </w:rPr>
        <w:br w:type="page"/>
      </w:r>
    </w:p>
    <w:p w14:paraId="749E7C62" w14:textId="5889AC4B" w:rsidR="001E417B" w:rsidRPr="00A807E4" w:rsidRDefault="008423B1" w:rsidP="001E417B">
      <w:pPr>
        <w:rPr>
          <w:lang w:val="fr-FR"/>
        </w:rPr>
      </w:pPr>
      <w:r w:rsidRPr="00A807E4">
        <w:rPr>
          <w:rFonts w:cs="Arial"/>
          <w:b/>
          <w:bCs/>
          <w:u w:val="single"/>
          <w:lang w:val="fr-FR"/>
        </w:rPr>
        <w:lastRenderedPageBreak/>
        <w:t>Annexe</w:t>
      </w:r>
      <w:r w:rsidR="007F0F87" w:rsidRPr="00A807E4">
        <w:rPr>
          <w:rFonts w:cs="Arial"/>
          <w:b/>
          <w:bCs/>
          <w:u w:val="single"/>
          <w:lang w:val="fr-FR"/>
        </w:rPr>
        <w:t> </w:t>
      </w:r>
      <w:r w:rsidRPr="00A807E4">
        <w:rPr>
          <w:rFonts w:cs="Arial"/>
          <w:b/>
          <w:bCs/>
          <w:u w:val="single"/>
          <w:lang w:val="fr-FR"/>
        </w:rPr>
        <w:t>3</w:t>
      </w:r>
      <w:r w:rsidR="007F0F87" w:rsidRPr="00A807E4">
        <w:rPr>
          <w:rFonts w:cs="Arial"/>
          <w:b/>
          <w:bCs/>
          <w:u w:val="single"/>
          <w:lang w:val="fr-FR"/>
        </w:rPr>
        <w:t> </w:t>
      </w:r>
      <w:r w:rsidRPr="00A807E4">
        <w:rPr>
          <w:rFonts w:cs="Arial"/>
          <w:b/>
          <w:bCs/>
          <w:u w:val="single"/>
          <w:lang w:val="fr-FR"/>
        </w:rPr>
        <w:t>:</w:t>
      </w:r>
      <w:r w:rsidR="007F0F87" w:rsidRPr="00A807E4">
        <w:rPr>
          <w:rFonts w:cs="Arial"/>
          <w:b/>
          <w:bCs/>
          <w:u w:val="single"/>
          <w:lang w:val="fr-FR"/>
        </w:rPr>
        <w:t> </w:t>
      </w:r>
      <w:r w:rsidRPr="00A807E4">
        <w:rPr>
          <w:rFonts w:cs="Arial"/>
          <w:b/>
          <w:bCs/>
          <w:u w:val="single"/>
          <w:lang w:val="fr-FR"/>
        </w:rPr>
        <w:t>Tableau de comparaison des programmes</w:t>
      </w:r>
      <w:r w:rsidR="005747F2" w:rsidRPr="00A807E4">
        <w:rPr>
          <w:lang w:val="fr-FR"/>
        </w:rPr>
        <w:t xml:space="preserve"> </w:t>
      </w:r>
      <w:r w:rsidR="005747F2" w:rsidRPr="00A807E4">
        <w:rPr>
          <w:rStyle w:val="EndnoteReference"/>
          <w:b/>
          <w:bCs/>
          <w:color w:val="0070C0"/>
          <w:lang w:val="fr-FR"/>
        </w:rPr>
        <w:endnoteReference w:customMarkFollows="1" w:id="17"/>
        <w:t>(Astuce)</w:t>
      </w:r>
    </w:p>
    <w:p w14:paraId="7F16B68E" w14:textId="57469D7D" w:rsidR="001E417B" w:rsidRPr="00A807E4" w:rsidRDefault="008423B1" w:rsidP="001E417B">
      <w:pPr>
        <w:rPr>
          <w:rFonts w:cs="Arial"/>
          <w:lang w:val="fr-FR"/>
        </w:rPr>
      </w:pPr>
      <w:r w:rsidRPr="00A807E4">
        <w:rPr>
          <w:rFonts w:cs="Arial"/>
          <w:lang w:val="fr-FR"/>
        </w:rPr>
        <w:t>À l’aide du tableau suivant, comparez le programme proposé à un ensemble de trois à cinq autres programmes pertinents offerts dans d’autres établissements au Canada (les programmes internationaux ne peuvent être envisagés que s’il n’existe aucun programme canadien comparable). Commentez les similitudes et les différences.</w:t>
      </w:r>
    </w:p>
    <w:p w14:paraId="256668A3" w14:textId="77777777" w:rsidR="001E417B" w:rsidRPr="00A807E4" w:rsidRDefault="001E417B" w:rsidP="001E417B">
      <w:pPr>
        <w:rPr>
          <w:rFonts w:cs="Arial"/>
          <w:lang w:val="fr-FR"/>
        </w:rPr>
      </w:pPr>
    </w:p>
    <w:tbl>
      <w:tblPr>
        <w:tblStyle w:val="TableGrid"/>
        <w:tblW w:w="5000" w:type="pct"/>
        <w:tblLook w:val="04A0" w:firstRow="1" w:lastRow="0" w:firstColumn="1" w:lastColumn="0" w:noHBand="0" w:noVBand="1"/>
      </w:tblPr>
      <w:tblGrid>
        <w:gridCol w:w="1751"/>
        <w:gridCol w:w="1751"/>
        <w:gridCol w:w="1751"/>
        <w:gridCol w:w="3046"/>
        <w:gridCol w:w="3046"/>
        <w:gridCol w:w="3045"/>
      </w:tblGrid>
      <w:tr w:rsidR="008423B1" w:rsidRPr="00A807E4" w14:paraId="63284835" w14:textId="77777777" w:rsidTr="00ED09E3">
        <w:trPr>
          <w:trHeight w:val="601"/>
        </w:trPr>
        <w:tc>
          <w:tcPr>
            <w:tcW w:w="608" w:type="pct"/>
            <w:shd w:val="clear" w:color="auto" w:fill="AFC7E5" w:themeFill="accent1" w:themeFillTint="66"/>
            <w:vAlign w:val="center"/>
          </w:tcPr>
          <w:p w14:paraId="64C90337" w14:textId="2C36332B" w:rsidR="008423B1" w:rsidRPr="00A807E4" w:rsidRDefault="008423B1" w:rsidP="00ED09E3">
            <w:pPr>
              <w:rPr>
                <w:rFonts w:cs="Arial"/>
              </w:rPr>
            </w:pPr>
            <w:r w:rsidRPr="00A807E4">
              <w:t xml:space="preserve">Nom du </w:t>
            </w:r>
            <w:proofErr w:type="spellStart"/>
            <w:r w:rsidRPr="00A807E4">
              <w:t>programme</w:t>
            </w:r>
            <w:proofErr w:type="spellEnd"/>
          </w:p>
        </w:tc>
        <w:tc>
          <w:tcPr>
            <w:tcW w:w="608" w:type="pct"/>
            <w:shd w:val="clear" w:color="auto" w:fill="AFC7E5" w:themeFill="accent1" w:themeFillTint="66"/>
            <w:vAlign w:val="center"/>
          </w:tcPr>
          <w:p w14:paraId="0E8D3232" w14:textId="15B147F5" w:rsidR="008423B1" w:rsidRPr="00A807E4" w:rsidRDefault="008423B1" w:rsidP="00ED09E3">
            <w:pPr>
              <w:rPr>
                <w:rFonts w:cs="Arial"/>
              </w:rPr>
            </w:pPr>
            <w:proofErr w:type="spellStart"/>
            <w:r w:rsidRPr="00A807E4">
              <w:t>Établissement</w:t>
            </w:r>
            <w:proofErr w:type="spellEnd"/>
          </w:p>
        </w:tc>
        <w:tc>
          <w:tcPr>
            <w:tcW w:w="608" w:type="pct"/>
            <w:shd w:val="clear" w:color="auto" w:fill="AFC7E5" w:themeFill="accent1" w:themeFillTint="66"/>
            <w:vAlign w:val="center"/>
          </w:tcPr>
          <w:p w14:paraId="59CB5A24" w14:textId="337ECBF6" w:rsidR="008423B1" w:rsidRPr="00A807E4" w:rsidRDefault="008423B1" w:rsidP="00ED09E3">
            <w:pPr>
              <w:rPr>
                <w:rFonts w:cs="Arial"/>
              </w:rPr>
            </w:pPr>
            <w:r w:rsidRPr="00A807E4">
              <w:t>Site Web</w:t>
            </w:r>
          </w:p>
        </w:tc>
        <w:tc>
          <w:tcPr>
            <w:tcW w:w="1058" w:type="pct"/>
            <w:shd w:val="clear" w:color="auto" w:fill="AFC7E5" w:themeFill="accent1" w:themeFillTint="66"/>
            <w:vAlign w:val="center"/>
          </w:tcPr>
          <w:p w14:paraId="694DF6D6" w14:textId="5B8FAE60" w:rsidR="008423B1" w:rsidRPr="00A807E4" w:rsidRDefault="008423B1" w:rsidP="00ED09E3">
            <w:pPr>
              <w:rPr>
                <w:rFonts w:cs="Arial"/>
                <w:lang w:val="fr-FR"/>
              </w:rPr>
            </w:pPr>
            <w:r w:rsidRPr="00A807E4">
              <w:rPr>
                <w:lang w:val="fr-FR"/>
              </w:rPr>
              <w:t>Similitudes avec le programme proposé</w:t>
            </w:r>
          </w:p>
        </w:tc>
        <w:tc>
          <w:tcPr>
            <w:tcW w:w="1058" w:type="pct"/>
            <w:shd w:val="clear" w:color="auto" w:fill="AFC7E5" w:themeFill="accent1" w:themeFillTint="66"/>
            <w:vAlign w:val="center"/>
          </w:tcPr>
          <w:p w14:paraId="6F034ED3" w14:textId="49265D8C" w:rsidR="008423B1" w:rsidRPr="00A807E4" w:rsidRDefault="008423B1" w:rsidP="00ED09E3">
            <w:pPr>
              <w:rPr>
                <w:rFonts w:cs="Arial"/>
                <w:lang w:val="fr-FR"/>
              </w:rPr>
            </w:pPr>
            <w:r w:rsidRPr="00A807E4">
              <w:rPr>
                <w:lang w:val="fr-FR"/>
              </w:rPr>
              <w:t>Différences par rapport au programme proposé</w:t>
            </w:r>
          </w:p>
        </w:tc>
        <w:tc>
          <w:tcPr>
            <w:tcW w:w="1058" w:type="pct"/>
            <w:shd w:val="clear" w:color="auto" w:fill="AFC7E5" w:themeFill="accent1" w:themeFillTint="66"/>
            <w:vAlign w:val="center"/>
          </w:tcPr>
          <w:p w14:paraId="6CF3E1BF" w14:textId="21BA21CE" w:rsidR="008423B1" w:rsidRPr="00A807E4" w:rsidRDefault="008423B1" w:rsidP="00ED09E3">
            <w:pPr>
              <w:rPr>
                <w:rFonts w:cs="Arial"/>
              </w:rPr>
            </w:pPr>
            <w:proofErr w:type="spellStart"/>
            <w:r w:rsidRPr="00A807E4">
              <w:t>Autres</w:t>
            </w:r>
            <w:proofErr w:type="spellEnd"/>
            <w:r w:rsidRPr="00A807E4">
              <w:t xml:space="preserve"> remarques</w:t>
            </w:r>
          </w:p>
        </w:tc>
      </w:tr>
      <w:tr w:rsidR="001E417B" w:rsidRPr="00A807E4" w14:paraId="25BF63DD" w14:textId="77777777" w:rsidTr="00A43E03">
        <w:trPr>
          <w:trHeight w:val="972"/>
        </w:trPr>
        <w:tc>
          <w:tcPr>
            <w:tcW w:w="608" w:type="pct"/>
          </w:tcPr>
          <w:p w14:paraId="1B6701C8" w14:textId="77777777" w:rsidR="001E417B" w:rsidRPr="00A807E4" w:rsidRDefault="001E417B" w:rsidP="00333D35">
            <w:pPr>
              <w:rPr>
                <w:rFonts w:cs="Arial"/>
              </w:rPr>
            </w:pPr>
          </w:p>
        </w:tc>
        <w:tc>
          <w:tcPr>
            <w:tcW w:w="608" w:type="pct"/>
          </w:tcPr>
          <w:p w14:paraId="59BC180B" w14:textId="77777777" w:rsidR="001E417B" w:rsidRPr="00A807E4" w:rsidRDefault="001E417B" w:rsidP="00333D35">
            <w:pPr>
              <w:rPr>
                <w:rFonts w:cs="Arial"/>
              </w:rPr>
            </w:pPr>
          </w:p>
        </w:tc>
        <w:tc>
          <w:tcPr>
            <w:tcW w:w="608" w:type="pct"/>
          </w:tcPr>
          <w:p w14:paraId="1FF3354A" w14:textId="77777777" w:rsidR="001E417B" w:rsidRPr="00A807E4" w:rsidRDefault="001E417B" w:rsidP="00333D35">
            <w:pPr>
              <w:rPr>
                <w:rFonts w:cs="Arial"/>
              </w:rPr>
            </w:pPr>
          </w:p>
        </w:tc>
        <w:tc>
          <w:tcPr>
            <w:tcW w:w="1058" w:type="pct"/>
          </w:tcPr>
          <w:p w14:paraId="505022CF" w14:textId="77777777" w:rsidR="001E417B" w:rsidRPr="00A807E4" w:rsidRDefault="001E417B" w:rsidP="00333D35">
            <w:pPr>
              <w:rPr>
                <w:rFonts w:cs="Arial"/>
              </w:rPr>
            </w:pPr>
          </w:p>
        </w:tc>
        <w:tc>
          <w:tcPr>
            <w:tcW w:w="1058" w:type="pct"/>
          </w:tcPr>
          <w:p w14:paraId="2D54519E" w14:textId="77777777" w:rsidR="001E417B" w:rsidRPr="00A807E4" w:rsidRDefault="001E417B" w:rsidP="00333D35">
            <w:pPr>
              <w:rPr>
                <w:rFonts w:cs="Arial"/>
              </w:rPr>
            </w:pPr>
          </w:p>
        </w:tc>
        <w:tc>
          <w:tcPr>
            <w:tcW w:w="1058" w:type="pct"/>
          </w:tcPr>
          <w:p w14:paraId="16CBDBE3" w14:textId="77777777" w:rsidR="001E417B" w:rsidRPr="00A807E4" w:rsidRDefault="001E417B" w:rsidP="00333D35">
            <w:pPr>
              <w:rPr>
                <w:rFonts w:cs="Arial"/>
              </w:rPr>
            </w:pPr>
          </w:p>
        </w:tc>
      </w:tr>
      <w:tr w:rsidR="001E417B" w:rsidRPr="00A807E4" w14:paraId="38A81A7E" w14:textId="77777777" w:rsidTr="00A43E03">
        <w:trPr>
          <w:trHeight w:val="972"/>
        </w:trPr>
        <w:tc>
          <w:tcPr>
            <w:tcW w:w="608" w:type="pct"/>
          </w:tcPr>
          <w:p w14:paraId="3A66EB4E" w14:textId="77777777" w:rsidR="001E417B" w:rsidRPr="00A807E4" w:rsidRDefault="001E417B" w:rsidP="00333D35">
            <w:pPr>
              <w:rPr>
                <w:rFonts w:cs="Arial"/>
              </w:rPr>
            </w:pPr>
          </w:p>
        </w:tc>
        <w:tc>
          <w:tcPr>
            <w:tcW w:w="608" w:type="pct"/>
          </w:tcPr>
          <w:p w14:paraId="195DD6E5" w14:textId="77777777" w:rsidR="001E417B" w:rsidRPr="00A807E4" w:rsidRDefault="001E417B" w:rsidP="00333D35">
            <w:pPr>
              <w:rPr>
                <w:rFonts w:cs="Arial"/>
              </w:rPr>
            </w:pPr>
          </w:p>
        </w:tc>
        <w:tc>
          <w:tcPr>
            <w:tcW w:w="608" w:type="pct"/>
          </w:tcPr>
          <w:p w14:paraId="4009D493" w14:textId="77777777" w:rsidR="001E417B" w:rsidRPr="00A807E4" w:rsidRDefault="001E417B" w:rsidP="00333D35">
            <w:pPr>
              <w:rPr>
                <w:rFonts w:cs="Arial"/>
              </w:rPr>
            </w:pPr>
          </w:p>
        </w:tc>
        <w:tc>
          <w:tcPr>
            <w:tcW w:w="1058" w:type="pct"/>
          </w:tcPr>
          <w:p w14:paraId="542CECE2" w14:textId="77777777" w:rsidR="001E417B" w:rsidRPr="00A807E4" w:rsidRDefault="001E417B" w:rsidP="00333D35">
            <w:pPr>
              <w:rPr>
                <w:rFonts w:cs="Arial"/>
              </w:rPr>
            </w:pPr>
          </w:p>
        </w:tc>
        <w:tc>
          <w:tcPr>
            <w:tcW w:w="1058" w:type="pct"/>
          </w:tcPr>
          <w:p w14:paraId="5A888001" w14:textId="77777777" w:rsidR="001E417B" w:rsidRPr="00A807E4" w:rsidRDefault="001E417B" w:rsidP="00333D35">
            <w:pPr>
              <w:rPr>
                <w:rFonts w:cs="Arial"/>
              </w:rPr>
            </w:pPr>
          </w:p>
        </w:tc>
        <w:tc>
          <w:tcPr>
            <w:tcW w:w="1058" w:type="pct"/>
          </w:tcPr>
          <w:p w14:paraId="41A38167" w14:textId="77777777" w:rsidR="001E417B" w:rsidRPr="00A807E4" w:rsidRDefault="001E417B" w:rsidP="00333D35">
            <w:pPr>
              <w:rPr>
                <w:rFonts w:cs="Arial"/>
              </w:rPr>
            </w:pPr>
          </w:p>
        </w:tc>
      </w:tr>
      <w:tr w:rsidR="001E417B" w:rsidRPr="00A807E4" w14:paraId="0DECA1E5" w14:textId="77777777" w:rsidTr="00A43E03">
        <w:trPr>
          <w:trHeight w:val="972"/>
        </w:trPr>
        <w:tc>
          <w:tcPr>
            <w:tcW w:w="608" w:type="pct"/>
          </w:tcPr>
          <w:p w14:paraId="240D37F4" w14:textId="77777777" w:rsidR="001E417B" w:rsidRPr="00A807E4" w:rsidRDefault="001E417B" w:rsidP="00333D35">
            <w:pPr>
              <w:rPr>
                <w:rFonts w:cs="Arial"/>
              </w:rPr>
            </w:pPr>
          </w:p>
        </w:tc>
        <w:tc>
          <w:tcPr>
            <w:tcW w:w="608" w:type="pct"/>
          </w:tcPr>
          <w:p w14:paraId="2A285FDD" w14:textId="77777777" w:rsidR="001E417B" w:rsidRPr="00A807E4" w:rsidRDefault="001E417B" w:rsidP="00333D35">
            <w:pPr>
              <w:rPr>
                <w:rFonts w:cs="Arial"/>
              </w:rPr>
            </w:pPr>
          </w:p>
        </w:tc>
        <w:tc>
          <w:tcPr>
            <w:tcW w:w="608" w:type="pct"/>
          </w:tcPr>
          <w:p w14:paraId="69F25B0D" w14:textId="77777777" w:rsidR="001E417B" w:rsidRPr="00A807E4" w:rsidRDefault="001E417B" w:rsidP="00333D35">
            <w:pPr>
              <w:rPr>
                <w:rFonts w:cs="Arial"/>
              </w:rPr>
            </w:pPr>
          </w:p>
        </w:tc>
        <w:tc>
          <w:tcPr>
            <w:tcW w:w="1058" w:type="pct"/>
          </w:tcPr>
          <w:p w14:paraId="119C03A7" w14:textId="77777777" w:rsidR="001E417B" w:rsidRPr="00A807E4" w:rsidRDefault="001E417B" w:rsidP="00333D35">
            <w:pPr>
              <w:rPr>
                <w:rFonts w:cs="Arial"/>
              </w:rPr>
            </w:pPr>
          </w:p>
        </w:tc>
        <w:tc>
          <w:tcPr>
            <w:tcW w:w="1058" w:type="pct"/>
          </w:tcPr>
          <w:p w14:paraId="2944CFCC" w14:textId="77777777" w:rsidR="001E417B" w:rsidRPr="00A807E4" w:rsidRDefault="001E417B" w:rsidP="00333D35">
            <w:pPr>
              <w:rPr>
                <w:rFonts w:cs="Arial"/>
              </w:rPr>
            </w:pPr>
          </w:p>
        </w:tc>
        <w:tc>
          <w:tcPr>
            <w:tcW w:w="1058" w:type="pct"/>
          </w:tcPr>
          <w:p w14:paraId="4FE48C71" w14:textId="77777777" w:rsidR="001E417B" w:rsidRPr="00A807E4" w:rsidRDefault="001E417B" w:rsidP="00333D35">
            <w:pPr>
              <w:rPr>
                <w:rFonts w:cs="Arial"/>
              </w:rPr>
            </w:pPr>
          </w:p>
        </w:tc>
      </w:tr>
      <w:tr w:rsidR="001E417B" w:rsidRPr="00A807E4" w14:paraId="40C90B2F" w14:textId="77777777" w:rsidTr="00A43E03">
        <w:trPr>
          <w:trHeight w:val="972"/>
        </w:trPr>
        <w:tc>
          <w:tcPr>
            <w:tcW w:w="608" w:type="pct"/>
          </w:tcPr>
          <w:p w14:paraId="4A0B95AC" w14:textId="77777777" w:rsidR="001E417B" w:rsidRPr="00A807E4" w:rsidRDefault="001E417B" w:rsidP="00333D35">
            <w:pPr>
              <w:rPr>
                <w:rFonts w:cs="Arial"/>
              </w:rPr>
            </w:pPr>
          </w:p>
        </w:tc>
        <w:tc>
          <w:tcPr>
            <w:tcW w:w="608" w:type="pct"/>
          </w:tcPr>
          <w:p w14:paraId="3979CC43" w14:textId="77777777" w:rsidR="001E417B" w:rsidRPr="00A807E4" w:rsidRDefault="001E417B" w:rsidP="00333D35">
            <w:pPr>
              <w:rPr>
                <w:rFonts w:cs="Arial"/>
              </w:rPr>
            </w:pPr>
          </w:p>
        </w:tc>
        <w:tc>
          <w:tcPr>
            <w:tcW w:w="608" w:type="pct"/>
          </w:tcPr>
          <w:p w14:paraId="109E0BF2" w14:textId="77777777" w:rsidR="001E417B" w:rsidRPr="00A807E4" w:rsidRDefault="001E417B" w:rsidP="00333D35">
            <w:pPr>
              <w:rPr>
                <w:rFonts w:cs="Arial"/>
              </w:rPr>
            </w:pPr>
          </w:p>
        </w:tc>
        <w:tc>
          <w:tcPr>
            <w:tcW w:w="1058" w:type="pct"/>
          </w:tcPr>
          <w:p w14:paraId="1A3D0215" w14:textId="77777777" w:rsidR="001E417B" w:rsidRPr="00A807E4" w:rsidRDefault="001E417B" w:rsidP="00333D35">
            <w:pPr>
              <w:rPr>
                <w:rFonts w:cs="Arial"/>
              </w:rPr>
            </w:pPr>
          </w:p>
        </w:tc>
        <w:tc>
          <w:tcPr>
            <w:tcW w:w="1058" w:type="pct"/>
          </w:tcPr>
          <w:p w14:paraId="318597D4" w14:textId="77777777" w:rsidR="001E417B" w:rsidRPr="00A807E4" w:rsidRDefault="001E417B" w:rsidP="00333D35">
            <w:pPr>
              <w:rPr>
                <w:rFonts w:cs="Arial"/>
              </w:rPr>
            </w:pPr>
          </w:p>
        </w:tc>
        <w:tc>
          <w:tcPr>
            <w:tcW w:w="1058" w:type="pct"/>
          </w:tcPr>
          <w:p w14:paraId="6D1E5C55" w14:textId="77777777" w:rsidR="001E417B" w:rsidRPr="00A807E4" w:rsidRDefault="001E417B" w:rsidP="00333D35">
            <w:pPr>
              <w:rPr>
                <w:rFonts w:cs="Arial"/>
              </w:rPr>
            </w:pPr>
          </w:p>
        </w:tc>
      </w:tr>
      <w:tr w:rsidR="001E417B" w:rsidRPr="00A807E4" w14:paraId="11FE0555" w14:textId="77777777" w:rsidTr="00A43E03">
        <w:trPr>
          <w:trHeight w:val="972"/>
        </w:trPr>
        <w:tc>
          <w:tcPr>
            <w:tcW w:w="608" w:type="pct"/>
          </w:tcPr>
          <w:p w14:paraId="7BBEEFE6" w14:textId="77777777" w:rsidR="001E417B" w:rsidRPr="00A807E4" w:rsidRDefault="001E417B" w:rsidP="00333D35">
            <w:pPr>
              <w:rPr>
                <w:rFonts w:cs="Arial"/>
              </w:rPr>
            </w:pPr>
          </w:p>
        </w:tc>
        <w:tc>
          <w:tcPr>
            <w:tcW w:w="608" w:type="pct"/>
          </w:tcPr>
          <w:p w14:paraId="670644FC" w14:textId="77777777" w:rsidR="001E417B" w:rsidRPr="00A807E4" w:rsidRDefault="001E417B" w:rsidP="00333D35">
            <w:pPr>
              <w:rPr>
                <w:rFonts w:cs="Arial"/>
              </w:rPr>
            </w:pPr>
          </w:p>
        </w:tc>
        <w:tc>
          <w:tcPr>
            <w:tcW w:w="608" w:type="pct"/>
          </w:tcPr>
          <w:p w14:paraId="76917041" w14:textId="77777777" w:rsidR="001E417B" w:rsidRPr="00A807E4" w:rsidRDefault="001E417B" w:rsidP="00333D35">
            <w:pPr>
              <w:rPr>
                <w:rFonts w:cs="Arial"/>
              </w:rPr>
            </w:pPr>
          </w:p>
        </w:tc>
        <w:tc>
          <w:tcPr>
            <w:tcW w:w="1058" w:type="pct"/>
          </w:tcPr>
          <w:p w14:paraId="448C5F5B" w14:textId="77777777" w:rsidR="001E417B" w:rsidRPr="00A807E4" w:rsidRDefault="001E417B" w:rsidP="00333D35">
            <w:pPr>
              <w:rPr>
                <w:rFonts w:cs="Arial"/>
              </w:rPr>
            </w:pPr>
          </w:p>
        </w:tc>
        <w:tc>
          <w:tcPr>
            <w:tcW w:w="1058" w:type="pct"/>
          </w:tcPr>
          <w:p w14:paraId="5832F5B5" w14:textId="77777777" w:rsidR="001E417B" w:rsidRPr="00A807E4" w:rsidRDefault="001E417B" w:rsidP="00333D35">
            <w:pPr>
              <w:rPr>
                <w:rFonts w:cs="Arial"/>
              </w:rPr>
            </w:pPr>
          </w:p>
        </w:tc>
        <w:tc>
          <w:tcPr>
            <w:tcW w:w="1058" w:type="pct"/>
          </w:tcPr>
          <w:p w14:paraId="3608FDD1" w14:textId="77777777" w:rsidR="001E417B" w:rsidRPr="00A807E4" w:rsidRDefault="001E417B" w:rsidP="00333D35">
            <w:pPr>
              <w:rPr>
                <w:rFonts w:cs="Arial"/>
              </w:rPr>
            </w:pPr>
          </w:p>
        </w:tc>
      </w:tr>
    </w:tbl>
    <w:p w14:paraId="66BACD97" w14:textId="77777777" w:rsidR="001E417B" w:rsidRPr="00A807E4" w:rsidRDefault="001E417B" w:rsidP="001E417B">
      <w:pPr>
        <w:rPr>
          <w:rFonts w:cs="Arial"/>
        </w:rPr>
        <w:sectPr w:rsidR="001E417B" w:rsidRPr="00A807E4" w:rsidSect="00F9509C">
          <w:pgSz w:w="15840" w:h="12240" w:orient="landscape"/>
          <w:pgMar w:top="720" w:right="720" w:bottom="720" w:left="720" w:header="708" w:footer="708" w:gutter="0"/>
          <w:cols w:space="708"/>
          <w:docGrid w:linePitch="360"/>
        </w:sectPr>
      </w:pPr>
    </w:p>
    <w:p w14:paraId="0641CCD0" w14:textId="77777777" w:rsidR="008423B1" w:rsidRPr="00A807E4" w:rsidRDefault="008423B1" w:rsidP="006C158F">
      <w:pPr>
        <w:rPr>
          <w:rFonts w:cs="Arial"/>
          <w:b/>
          <w:bCs/>
          <w:u w:val="single"/>
          <w:lang w:val="fr-CA"/>
        </w:rPr>
      </w:pPr>
      <w:r w:rsidRPr="00A807E4">
        <w:rPr>
          <w:rFonts w:cs="Arial"/>
          <w:b/>
          <w:bCs/>
          <w:u w:val="single"/>
          <w:lang w:val="fr-CA"/>
        </w:rPr>
        <w:lastRenderedPageBreak/>
        <w:t>Annexe 4 : Tableau des résultats d’apprentissage</w:t>
      </w:r>
    </w:p>
    <w:p w14:paraId="255AE90F" w14:textId="77777777" w:rsidR="008423B1" w:rsidRPr="00A807E4" w:rsidRDefault="008423B1" w:rsidP="006C158F">
      <w:pPr>
        <w:rPr>
          <w:rFonts w:cs="Arial"/>
          <w:lang w:val="fr-CA"/>
        </w:rPr>
      </w:pPr>
      <w:r w:rsidRPr="00A807E4">
        <w:rPr>
          <w:rFonts w:cs="Arial"/>
          <w:lang w:val="fr-CA"/>
        </w:rPr>
        <w:t xml:space="preserve">À l’aide du tableau suivant, indiquez les résultats d’apprentissage proposés pour le programme. Pour chaque résultat d’apprentissage, indiquez les cours dans lesquels ce résultat sera élaboré ou évalué. Les aspects des cours, les évaluations particulières et les approches pédagogiques qui contribueront à l’élaboration des résultats peuvent être énumérés dans la section « Approches et évaluations ». </w:t>
      </w:r>
    </w:p>
    <w:p w14:paraId="2BAB9F58" w14:textId="77777777" w:rsidR="008423B1" w:rsidRPr="00A807E4" w:rsidRDefault="008423B1" w:rsidP="008423B1">
      <w:pPr>
        <w:rPr>
          <w:rFonts w:cs="Arial"/>
          <w:lang w:val="fr-CA"/>
        </w:rPr>
      </w:pPr>
      <w:r w:rsidRPr="00A807E4">
        <w:rPr>
          <w:rFonts w:cs="Arial"/>
          <w:lang w:val="fr-CA"/>
        </w:rPr>
        <w:t xml:space="preserve">Si plusieurs programmes sont proposés, remplissez un tableau distinct pour chaque programme. </w:t>
      </w:r>
    </w:p>
    <w:tbl>
      <w:tblPr>
        <w:tblStyle w:val="TableGrid1"/>
        <w:tblW w:w="5000" w:type="pct"/>
        <w:tblLook w:val="04A0" w:firstRow="1" w:lastRow="0" w:firstColumn="1" w:lastColumn="0" w:noHBand="0" w:noVBand="1"/>
      </w:tblPr>
      <w:tblGrid>
        <w:gridCol w:w="4461"/>
        <w:gridCol w:w="4461"/>
        <w:gridCol w:w="5468"/>
      </w:tblGrid>
      <w:tr w:rsidR="008423B1" w:rsidRPr="00827E6C" w14:paraId="055F8EF8" w14:textId="4D558A4B" w:rsidTr="006F7BBB">
        <w:trPr>
          <w:cantSplit/>
          <w:trHeight w:val="567"/>
        </w:trPr>
        <w:tc>
          <w:tcPr>
            <w:tcW w:w="1550" w:type="pct"/>
            <w:shd w:val="clear" w:color="auto" w:fill="AFC7E5" w:themeFill="accent1" w:themeFillTint="66"/>
          </w:tcPr>
          <w:p w14:paraId="1B3B0538" w14:textId="77777777" w:rsidR="008423B1" w:rsidRPr="00A807E4" w:rsidRDefault="008423B1" w:rsidP="008423B1">
            <w:pPr>
              <w:rPr>
                <w:rFonts w:cs="Arial"/>
                <w:b/>
                <w:lang w:val="fr-CA"/>
              </w:rPr>
            </w:pPr>
            <w:r w:rsidRPr="00A807E4">
              <w:rPr>
                <w:rFonts w:cs="Arial"/>
                <w:b/>
                <w:bCs/>
                <w:lang w:val="fr-CA"/>
              </w:rPr>
              <w:t xml:space="preserve">Résultats d’apprentissage </w:t>
            </w:r>
          </w:p>
          <w:p w14:paraId="4243F5EF" w14:textId="77777777" w:rsidR="008423B1" w:rsidRPr="00A807E4" w:rsidRDefault="008423B1" w:rsidP="008423B1">
            <w:pPr>
              <w:rPr>
                <w:rFonts w:cs="Arial"/>
                <w:b/>
                <w:lang w:val="fr-CA"/>
              </w:rPr>
            </w:pPr>
          </w:p>
          <w:p w14:paraId="443E9B54" w14:textId="77777777" w:rsidR="008423B1" w:rsidRPr="00A807E4" w:rsidRDefault="008423B1" w:rsidP="008423B1">
            <w:pPr>
              <w:rPr>
                <w:rFonts w:cs="Arial"/>
                <w:b/>
                <w:bCs/>
                <w:lang w:val="fr-CA"/>
              </w:rPr>
            </w:pPr>
            <w:r w:rsidRPr="00A807E4">
              <w:rPr>
                <w:rFonts w:cs="Arial"/>
                <w:b/>
                <w:bCs/>
                <w:lang w:val="fr-CA"/>
              </w:rPr>
              <w:t xml:space="preserve">Les résultats doivent suivre la formulation : </w:t>
            </w:r>
          </w:p>
          <w:p w14:paraId="45910900" w14:textId="30D9C6A0" w:rsidR="008423B1" w:rsidRPr="00A807E4" w:rsidRDefault="008423B1" w:rsidP="008423B1">
            <w:pPr>
              <w:rPr>
                <w:rFonts w:cs="Arial"/>
                <w:b/>
                <w:lang w:val="fr-FR"/>
              </w:rPr>
            </w:pPr>
            <w:r w:rsidRPr="00A807E4">
              <w:rPr>
                <w:rFonts w:cs="Arial"/>
                <w:b/>
                <w:bCs/>
                <w:lang w:val="fr-CA"/>
              </w:rPr>
              <w:t>« D’ici la fin du programme, les étudiantes et étudiants seront en mesure de… »</w:t>
            </w:r>
          </w:p>
        </w:tc>
        <w:tc>
          <w:tcPr>
            <w:tcW w:w="1550" w:type="pct"/>
            <w:shd w:val="clear" w:color="auto" w:fill="AFC7E5" w:themeFill="accent1" w:themeFillTint="66"/>
          </w:tcPr>
          <w:p w14:paraId="47A519B8" w14:textId="77777777" w:rsidR="008423B1" w:rsidRPr="00A807E4" w:rsidRDefault="008423B1" w:rsidP="008423B1">
            <w:pPr>
              <w:rPr>
                <w:rFonts w:cs="Arial"/>
                <w:b/>
                <w:lang w:val="fr-CA"/>
              </w:rPr>
            </w:pPr>
            <w:r w:rsidRPr="00A807E4">
              <w:rPr>
                <w:rFonts w:cs="Arial"/>
                <w:b/>
                <w:bCs/>
                <w:lang w:val="fr-CA"/>
              </w:rPr>
              <w:t xml:space="preserve">Cours connexes et composantes du programme </w:t>
            </w:r>
          </w:p>
          <w:p w14:paraId="23D8740C" w14:textId="77777777" w:rsidR="008423B1" w:rsidRPr="00A807E4" w:rsidRDefault="008423B1" w:rsidP="008423B1">
            <w:pPr>
              <w:rPr>
                <w:rFonts w:cs="Arial"/>
                <w:b/>
                <w:lang w:val="fr-CA"/>
              </w:rPr>
            </w:pPr>
          </w:p>
          <w:p w14:paraId="68132162" w14:textId="41E8BFC9" w:rsidR="008423B1" w:rsidRPr="00A807E4" w:rsidRDefault="008423B1" w:rsidP="008423B1">
            <w:pPr>
              <w:rPr>
                <w:rFonts w:cs="Arial"/>
                <w:b/>
                <w:lang w:val="fr-FR"/>
              </w:rPr>
            </w:pPr>
            <w:r w:rsidRPr="00A807E4">
              <w:rPr>
                <w:rFonts w:cs="Arial"/>
                <w:b/>
                <w:bCs/>
                <w:lang w:val="fr-CA"/>
              </w:rPr>
              <w:t>Dressez la liste des cours et des composantes du programme qui contribueront à la réalisation des résultats d’apprentissage.</w:t>
            </w:r>
          </w:p>
        </w:tc>
        <w:tc>
          <w:tcPr>
            <w:tcW w:w="1900" w:type="pct"/>
            <w:shd w:val="clear" w:color="auto" w:fill="AFC7E5" w:themeFill="accent1" w:themeFillTint="66"/>
          </w:tcPr>
          <w:p w14:paraId="6DB4771D" w14:textId="77777777" w:rsidR="008423B1" w:rsidRPr="00A807E4" w:rsidRDefault="008423B1" w:rsidP="008423B1">
            <w:pPr>
              <w:rPr>
                <w:rFonts w:cs="Arial"/>
                <w:b/>
                <w:lang w:val="fr-CA"/>
              </w:rPr>
            </w:pPr>
            <w:r w:rsidRPr="00A807E4">
              <w:rPr>
                <w:rFonts w:cs="Arial"/>
                <w:b/>
                <w:bCs/>
                <w:lang w:val="fr-CA"/>
              </w:rPr>
              <w:t>Approches et évaluations</w:t>
            </w:r>
          </w:p>
          <w:p w14:paraId="3F4A7A69" w14:textId="77777777" w:rsidR="008423B1" w:rsidRPr="00A807E4" w:rsidRDefault="008423B1" w:rsidP="008423B1">
            <w:pPr>
              <w:rPr>
                <w:rFonts w:cs="Arial"/>
                <w:b/>
                <w:lang w:val="fr-CA"/>
              </w:rPr>
            </w:pPr>
          </w:p>
          <w:p w14:paraId="40F4AB61" w14:textId="2746F71F" w:rsidR="008423B1" w:rsidRPr="00A807E4" w:rsidRDefault="008423B1" w:rsidP="008423B1">
            <w:pPr>
              <w:rPr>
                <w:rFonts w:cs="Arial"/>
                <w:b/>
                <w:lang w:val="fr-FR"/>
              </w:rPr>
            </w:pPr>
            <w:r w:rsidRPr="00A807E4">
              <w:rPr>
                <w:rFonts w:cs="Arial"/>
                <w:b/>
                <w:bCs/>
                <w:lang w:val="fr-CA"/>
              </w:rPr>
              <w:t>Décrivez comment les résultats d’apprentissage seront atteints ou évalués dans le cadre du programme.</w:t>
            </w:r>
          </w:p>
        </w:tc>
      </w:tr>
      <w:tr w:rsidR="008423B1" w:rsidRPr="00827E6C" w14:paraId="1134407F" w14:textId="46E4F69B" w:rsidTr="006F7BBB">
        <w:trPr>
          <w:cantSplit/>
          <w:trHeight w:val="567"/>
        </w:trPr>
        <w:tc>
          <w:tcPr>
            <w:tcW w:w="1550" w:type="pct"/>
          </w:tcPr>
          <w:p w14:paraId="3DFC74B2" w14:textId="666E589F" w:rsidR="008423B1" w:rsidRPr="00A807E4" w:rsidRDefault="008423B1" w:rsidP="008423B1">
            <w:pPr>
              <w:rPr>
                <w:i/>
                <w:lang w:val="fr-FR"/>
              </w:rPr>
            </w:pPr>
            <w:r w:rsidRPr="00A807E4">
              <w:rPr>
                <w:rFonts w:cs="Arial"/>
                <w:i/>
                <w:iCs/>
                <w:lang w:val="fr-CA"/>
              </w:rPr>
              <w:t>Par exemple, analyser des textes clés pour établir des liens entre la théorie féministe et les mouvements sociaux pertinents, et les événements historiques clés.</w:t>
            </w:r>
          </w:p>
        </w:tc>
        <w:tc>
          <w:tcPr>
            <w:tcW w:w="1550" w:type="pct"/>
          </w:tcPr>
          <w:p w14:paraId="191597C6" w14:textId="76D67E8F" w:rsidR="008423B1" w:rsidRPr="00A807E4" w:rsidRDefault="008423B1" w:rsidP="008423B1">
            <w:pPr>
              <w:rPr>
                <w:i/>
                <w:lang w:val="fr-FR"/>
              </w:rPr>
            </w:pPr>
            <w:r w:rsidRPr="00A807E4">
              <w:rPr>
                <w:rFonts w:cs="Arial"/>
                <w:i/>
                <w:iCs/>
                <w:lang w:val="fr-CA"/>
              </w:rPr>
              <w:t>HIST 3811 Histoire de la classe ouvrière et du travail au Canada, HIST 4571 Histoire du mouvement féministe américain moderne, POLS 3031 Femmes et politique, POLS 4141 Groupes d’intérêt et mouvements sociaux au Canada, WGST 4007 Praxis féministe</w:t>
            </w:r>
          </w:p>
        </w:tc>
        <w:tc>
          <w:tcPr>
            <w:tcW w:w="1900" w:type="pct"/>
          </w:tcPr>
          <w:p w14:paraId="6C6C48DD" w14:textId="3E630D66" w:rsidR="008423B1" w:rsidRPr="00A807E4" w:rsidRDefault="008423B1" w:rsidP="008423B1">
            <w:pPr>
              <w:rPr>
                <w:i/>
                <w:lang w:val="fr-FR"/>
              </w:rPr>
            </w:pPr>
            <w:r w:rsidRPr="00A807E4">
              <w:rPr>
                <w:rFonts w:cs="Arial"/>
                <w:i/>
                <w:iCs/>
                <w:lang w:val="fr-CA"/>
              </w:rPr>
              <w:t xml:space="preserve">Dans le cadre de ces cours, les étudiantes et étudiants étudieront le rôle des femmes dans les mouvements sociaux, en reliant la pensée féministe à divers modes de changement social, y compris l’activisme, la participation communautaire, la participation à la politique et au travail d’élaboration des politiques, etc. Dans le cadre du cours WGST 4007, les étudiantes et étudiants s’engageront eux-mêmes dans la praxis (par exemple en faisant du bénévolat auprès d’un organisme existant ou en concevant leur propre projet communautaire) et fourniront un cadre théorique de leur expérience. </w:t>
            </w:r>
          </w:p>
        </w:tc>
      </w:tr>
      <w:tr w:rsidR="008423B1" w:rsidRPr="00827E6C" w14:paraId="6B87286F" w14:textId="6ED2FE51" w:rsidTr="006F7BBB">
        <w:trPr>
          <w:cantSplit/>
          <w:trHeight w:val="567"/>
        </w:trPr>
        <w:tc>
          <w:tcPr>
            <w:tcW w:w="1550" w:type="pct"/>
          </w:tcPr>
          <w:p w14:paraId="1C9B0581" w14:textId="6F536310" w:rsidR="008423B1" w:rsidRPr="00A807E4" w:rsidRDefault="008423B1" w:rsidP="008423B1">
            <w:pPr>
              <w:rPr>
                <w:i/>
                <w:lang w:val="fr-FR"/>
              </w:rPr>
            </w:pPr>
            <w:r w:rsidRPr="00A807E4">
              <w:rPr>
                <w:rFonts w:cs="Arial"/>
                <w:i/>
                <w:iCs/>
                <w:lang w:val="fr-CA"/>
              </w:rPr>
              <w:t>Par exemple, concevoir des études de recherche qui se conforment aux normes et pratiques éthiques.</w:t>
            </w:r>
          </w:p>
        </w:tc>
        <w:tc>
          <w:tcPr>
            <w:tcW w:w="1550" w:type="pct"/>
          </w:tcPr>
          <w:p w14:paraId="022EF6A4" w14:textId="0A31A40E" w:rsidR="008423B1" w:rsidRPr="00A807E4" w:rsidRDefault="008423B1" w:rsidP="008423B1">
            <w:pPr>
              <w:rPr>
                <w:i/>
                <w:lang w:val="fr-CA"/>
              </w:rPr>
            </w:pPr>
            <w:r w:rsidRPr="00A807E4">
              <w:rPr>
                <w:rFonts w:cs="Arial"/>
                <w:i/>
                <w:iCs/>
                <w:lang w:val="fr-CA"/>
              </w:rPr>
              <w:t>PSYC 6005 et PSYC 6XX2 Projet III</w:t>
            </w:r>
          </w:p>
        </w:tc>
        <w:tc>
          <w:tcPr>
            <w:tcW w:w="1900" w:type="pct"/>
          </w:tcPr>
          <w:p w14:paraId="5EB89DB6" w14:textId="245F8B6B" w:rsidR="008423B1" w:rsidRPr="00A807E4" w:rsidRDefault="008423B1" w:rsidP="008423B1">
            <w:pPr>
              <w:rPr>
                <w:i/>
                <w:lang w:val="fr-FR"/>
              </w:rPr>
            </w:pPr>
            <w:r w:rsidRPr="00A807E4">
              <w:rPr>
                <w:rFonts w:cs="Arial"/>
                <w:i/>
                <w:iCs/>
                <w:lang w:val="fr-CA"/>
              </w:rPr>
              <w:t xml:space="preserve">PSYC 6005 couvrira l’Énoncé de politique des trois conseils : Éthique de la recherche, les lignes directrices de l’American </w:t>
            </w:r>
            <w:proofErr w:type="spellStart"/>
            <w:r w:rsidRPr="00A807E4">
              <w:rPr>
                <w:rFonts w:cs="Arial"/>
                <w:i/>
                <w:iCs/>
                <w:lang w:val="fr-CA"/>
              </w:rPr>
              <w:t>Psychological</w:t>
            </w:r>
            <w:proofErr w:type="spellEnd"/>
            <w:r w:rsidRPr="00A807E4">
              <w:rPr>
                <w:rFonts w:cs="Arial"/>
                <w:i/>
                <w:iCs/>
                <w:lang w:val="fr-CA"/>
              </w:rPr>
              <w:t xml:space="preserve"> Association et de la Société canadienne de psychologie, ainsi que les questions d’éthique se rapportant spécifiquement à l’évaluation des programmes. Les étudiantes et étudiants comprendront les lignes directrices générales en matière d’éthique professionnelle, en recherche et en pratique, et apprendront à déterminer si un plan d’évaluation est conforme à l’Énoncé de politique des trois conseils, à prévoir les préoccupations éthiques et à y remédier, et à repérer les conflits d’intérêts et les préjugés. De plus, tous les étudiants et étudiantes doivent préparer, avec succès, une présentation au Comité d’éthique de la recherche pour l’évaluation proposée découlant du projet dans le cours PSYC 6XX2.</w:t>
            </w:r>
          </w:p>
        </w:tc>
      </w:tr>
      <w:tr w:rsidR="0046785A" w:rsidRPr="00827E6C" w14:paraId="7EF27029" w14:textId="2E60753B" w:rsidTr="006F7BBB">
        <w:trPr>
          <w:cantSplit/>
          <w:trHeight w:val="567"/>
        </w:trPr>
        <w:tc>
          <w:tcPr>
            <w:tcW w:w="1550" w:type="pct"/>
          </w:tcPr>
          <w:p w14:paraId="3B270896" w14:textId="77777777" w:rsidR="0046785A" w:rsidRPr="00A807E4" w:rsidRDefault="0046785A" w:rsidP="00A87E61">
            <w:pPr>
              <w:rPr>
                <w:rFonts w:cs="Arial"/>
                <w:lang w:val="fr-FR"/>
              </w:rPr>
            </w:pPr>
          </w:p>
        </w:tc>
        <w:tc>
          <w:tcPr>
            <w:tcW w:w="1550" w:type="pct"/>
          </w:tcPr>
          <w:p w14:paraId="63812973" w14:textId="77777777" w:rsidR="0046785A" w:rsidRPr="00A807E4" w:rsidRDefault="0046785A" w:rsidP="00A87E61">
            <w:pPr>
              <w:rPr>
                <w:rFonts w:cs="Arial"/>
                <w:lang w:val="fr-FR"/>
              </w:rPr>
            </w:pPr>
          </w:p>
        </w:tc>
        <w:tc>
          <w:tcPr>
            <w:tcW w:w="1900" w:type="pct"/>
          </w:tcPr>
          <w:p w14:paraId="6D1FFB23" w14:textId="77777777" w:rsidR="0046785A" w:rsidRPr="00A807E4" w:rsidRDefault="0046785A" w:rsidP="00A87E61">
            <w:pPr>
              <w:rPr>
                <w:rFonts w:cs="Arial"/>
                <w:lang w:val="fr-FR"/>
              </w:rPr>
            </w:pPr>
          </w:p>
        </w:tc>
      </w:tr>
    </w:tbl>
    <w:p w14:paraId="33122EEF" w14:textId="7AEF2A42" w:rsidR="00BC68C5" w:rsidRPr="00A807E4" w:rsidRDefault="00BC68C5" w:rsidP="00A87E61">
      <w:pPr>
        <w:rPr>
          <w:rFonts w:cs="Arial"/>
          <w:lang w:val="fr-FR"/>
        </w:rPr>
        <w:sectPr w:rsidR="00BC68C5" w:rsidRPr="00A807E4" w:rsidSect="00F9509C">
          <w:pgSz w:w="15840" w:h="12240" w:orient="landscape"/>
          <w:pgMar w:top="720" w:right="720" w:bottom="720" w:left="720" w:header="708" w:footer="708" w:gutter="0"/>
          <w:cols w:space="708"/>
          <w:docGrid w:linePitch="360"/>
        </w:sectPr>
      </w:pPr>
    </w:p>
    <w:p w14:paraId="512EE8D7" w14:textId="1DCEB24A" w:rsidR="00D56C56" w:rsidRPr="00A807E4" w:rsidRDefault="00DF5E02" w:rsidP="00A87E61">
      <w:pPr>
        <w:rPr>
          <w:rFonts w:cs="Arial"/>
          <w:b/>
          <w:bCs/>
          <w:u w:val="single"/>
          <w:lang w:val="fr-FR"/>
        </w:rPr>
      </w:pPr>
      <w:r w:rsidRPr="00A807E4">
        <w:rPr>
          <w:rFonts w:cs="Arial"/>
          <w:b/>
          <w:bCs/>
          <w:u w:val="single"/>
          <w:lang w:val="fr-FR"/>
        </w:rPr>
        <w:lastRenderedPageBreak/>
        <w:t>Annexe 5 : Tableau des ressources du corps professoral</w:t>
      </w:r>
    </w:p>
    <w:p w14:paraId="7736B07C" w14:textId="77777777" w:rsidR="00DF5E02" w:rsidRPr="00A807E4" w:rsidRDefault="00DF5E02" w:rsidP="00DF5E02">
      <w:pPr>
        <w:rPr>
          <w:rFonts w:cs="Arial"/>
          <w:lang w:val="fr-FR"/>
        </w:rPr>
      </w:pPr>
      <w:r w:rsidRPr="00A807E4">
        <w:rPr>
          <w:rFonts w:cs="Arial"/>
          <w:lang w:val="fr-FR"/>
        </w:rPr>
        <w:t>En utilisant le tableau suivant, dressez la liste de tous les membres du corps professoral et du personnel enseignant qui donneront les cours obligatoires et les cours à option du programme. Veillez à indiquer toute nouvelle fonction administrative ou autre et tout rôle que les membres du corps professoral assumeront dans le cadre du nouveau programme (peut être inclus dans la classification).</w:t>
      </w:r>
    </w:p>
    <w:p w14:paraId="21175DE9" w14:textId="081D75F8" w:rsidR="002A5AE1" w:rsidRPr="00A807E4" w:rsidRDefault="00DF5E02" w:rsidP="00DF5E02">
      <w:pPr>
        <w:rPr>
          <w:rFonts w:cs="Arial"/>
          <w:lang w:val="fr-FR"/>
        </w:rPr>
      </w:pPr>
      <w:r w:rsidRPr="00A807E4">
        <w:rPr>
          <w:rFonts w:cs="Arial"/>
          <w:lang w:val="fr-FR"/>
        </w:rPr>
        <w:t>S’il faut embaucher de nouveaux membres du corps professoral, fournissez, dans la mesure du possible, les mêmes renseignements que pour le corps professoral existant (statut, domaines d’expertise souhaités, liste des cours à enseigner) ainsi que la date d’embauche prévue.</w:t>
      </w:r>
    </w:p>
    <w:tbl>
      <w:tblPr>
        <w:tblStyle w:val="TableGrid1"/>
        <w:tblW w:w="5000" w:type="pct"/>
        <w:tblLook w:val="04A0" w:firstRow="1" w:lastRow="0" w:firstColumn="1" w:lastColumn="0" w:noHBand="0" w:noVBand="1"/>
      </w:tblPr>
      <w:tblGrid>
        <w:gridCol w:w="2246"/>
        <w:gridCol w:w="2245"/>
        <w:gridCol w:w="2245"/>
        <w:gridCol w:w="2245"/>
        <w:gridCol w:w="2245"/>
        <w:gridCol w:w="1497"/>
        <w:gridCol w:w="4490"/>
        <w:gridCol w:w="1497"/>
      </w:tblGrid>
      <w:tr w:rsidR="00DF5E02" w:rsidRPr="00827E6C" w14:paraId="7088E75A" w14:textId="77777777" w:rsidTr="00ED09E3">
        <w:tc>
          <w:tcPr>
            <w:tcW w:w="600" w:type="pct"/>
            <w:shd w:val="clear" w:color="auto" w:fill="AFC7E5" w:themeFill="accent1" w:themeFillTint="66"/>
            <w:vAlign w:val="center"/>
          </w:tcPr>
          <w:p w14:paraId="187A6C85" w14:textId="104FE0AF" w:rsidR="00DF5E02" w:rsidRPr="00A807E4" w:rsidRDefault="00DF5E02" w:rsidP="00DF5E02">
            <w:pPr>
              <w:rPr>
                <w:rFonts w:cs="Arial"/>
              </w:rPr>
            </w:pPr>
            <w:r w:rsidRPr="00A807E4">
              <w:rPr>
                <w:rFonts w:cs="Arial"/>
                <w:lang w:val="fr-CA"/>
              </w:rPr>
              <w:t>Nom</w:t>
            </w:r>
          </w:p>
        </w:tc>
        <w:tc>
          <w:tcPr>
            <w:tcW w:w="600" w:type="pct"/>
            <w:shd w:val="clear" w:color="auto" w:fill="AFC7E5" w:themeFill="accent1" w:themeFillTint="66"/>
            <w:vAlign w:val="center"/>
          </w:tcPr>
          <w:p w14:paraId="2BA1D8A0" w14:textId="29E755D3" w:rsidR="00DF5E02" w:rsidRPr="00A807E4" w:rsidRDefault="00DF5E02" w:rsidP="00DF5E02">
            <w:pPr>
              <w:rPr>
                <w:rFonts w:cs="Arial"/>
              </w:rPr>
            </w:pPr>
            <w:r w:rsidRPr="00A807E4">
              <w:t xml:space="preserve">Rang </w:t>
            </w:r>
            <w:proofErr w:type="spellStart"/>
            <w:r w:rsidRPr="00A807E4">
              <w:t>professoral</w:t>
            </w:r>
            <w:proofErr w:type="spellEnd"/>
            <w:r w:rsidRPr="00A807E4">
              <w:rPr>
                <w:rFonts w:cs="Arial"/>
                <w:vertAlign w:val="superscript"/>
                <w:lang w:val="fr-CA"/>
              </w:rPr>
              <w:footnoteReference w:id="21"/>
            </w:r>
          </w:p>
        </w:tc>
        <w:tc>
          <w:tcPr>
            <w:tcW w:w="600" w:type="pct"/>
            <w:shd w:val="clear" w:color="auto" w:fill="AFC7E5" w:themeFill="accent1" w:themeFillTint="66"/>
            <w:vAlign w:val="center"/>
          </w:tcPr>
          <w:p w14:paraId="6A59CF69" w14:textId="77777777" w:rsidR="00DF5E02" w:rsidRPr="00A807E4" w:rsidRDefault="00DF5E02" w:rsidP="00DF5E02">
            <w:pPr>
              <w:rPr>
                <w:rFonts w:cs="Arial"/>
                <w:lang w:val="fr-CA"/>
              </w:rPr>
            </w:pPr>
            <w:r w:rsidRPr="00A807E4">
              <w:rPr>
                <w:rFonts w:cs="Arial"/>
                <w:lang w:val="fr-CA"/>
              </w:rPr>
              <w:t>Statut</w:t>
            </w:r>
          </w:p>
          <w:p w14:paraId="145C8A94" w14:textId="1276CDC8" w:rsidR="00DF5E02" w:rsidRPr="00A807E4" w:rsidRDefault="00DF5E02" w:rsidP="00DF5E02">
            <w:pPr>
              <w:rPr>
                <w:rFonts w:cs="Arial"/>
                <w:lang w:val="fr-FR"/>
              </w:rPr>
            </w:pPr>
            <w:proofErr w:type="gramStart"/>
            <w:r w:rsidRPr="00A807E4">
              <w:rPr>
                <w:rFonts w:cs="Arial"/>
                <w:lang w:val="fr-CA"/>
              </w:rPr>
              <w:t>professeur</w:t>
            </w:r>
            <w:proofErr w:type="gramEnd"/>
            <w:r w:rsidRPr="00A807E4">
              <w:rPr>
                <w:rFonts w:cs="Arial"/>
                <w:lang w:val="fr-CA"/>
              </w:rPr>
              <w:t xml:space="preserve">(e) </w:t>
            </w:r>
            <w:r w:rsidRPr="00A807E4">
              <w:rPr>
                <w:lang w:val="fr-FR"/>
              </w:rPr>
              <w:t>permanent(e), professeur(e) sur la voie de la permanence, professeur(e) contractuel(le) (précisez la durée prévue)</w:t>
            </w:r>
          </w:p>
        </w:tc>
        <w:tc>
          <w:tcPr>
            <w:tcW w:w="600" w:type="pct"/>
            <w:shd w:val="clear" w:color="auto" w:fill="AFC7E5" w:themeFill="accent1" w:themeFillTint="66"/>
            <w:vAlign w:val="center"/>
          </w:tcPr>
          <w:p w14:paraId="3D3D01F8" w14:textId="7918DFBC" w:rsidR="00DF5E02" w:rsidRPr="00A807E4" w:rsidRDefault="00DF5E02" w:rsidP="00DF5E02">
            <w:pPr>
              <w:rPr>
                <w:rFonts w:cs="Arial"/>
                <w:lang w:val="fr-FR"/>
              </w:rPr>
            </w:pPr>
            <w:r w:rsidRPr="00A807E4">
              <w:rPr>
                <w:rFonts w:cs="Arial"/>
                <w:lang w:val="fr-CA"/>
              </w:rPr>
              <w:t>Plus haut grade universitaire ou titre professionnel</w:t>
            </w:r>
          </w:p>
        </w:tc>
        <w:tc>
          <w:tcPr>
            <w:tcW w:w="600" w:type="pct"/>
            <w:shd w:val="clear" w:color="auto" w:fill="AFC7E5" w:themeFill="accent1" w:themeFillTint="66"/>
            <w:vAlign w:val="center"/>
          </w:tcPr>
          <w:p w14:paraId="44B5D66A" w14:textId="6E682CD5" w:rsidR="00DF5E02" w:rsidRPr="00A807E4" w:rsidRDefault="00DF5E02" w:rsidP="00DF5E02">
            <w:pPr>
              <w:rPr>
                <w:rFonts w:cs="Arial"/>
              </w:rPr>
            </w:pPr>
            <w:r w:rsidRPr="00A807E4">
              <w:rPr>
                <w:rFonts w:cs="Arial"/>
                <w:lang w:val="fr-CA"/>
              </w:rPr>
              <w:t>Domaines d’expertise</w:t>
            </w:r>
          </w:p>
        </w:tc>
        <w:tc>
          <w:tcPr>
            <w:tcW w:w="400" w:type="pct"/>
            <w:shd w:val="clear" w:color="auto" w:fill="AFC7E5" w:themeFill="accent1" w:themeFillTint="66"/>
            <w:vAlign w:val="center"/>
          </w:tcPr>
          <w:p w14:paraId="0EEF685E" w14:textId="500F1A13" w:rsidR="00DF5E02" w:rsidRPr="00A807E4" w:rsidRDefault="00DF5E02" w:rsidP="00DF5E02">
            <w:pPr>
              <w:rPr>
                <w:rFonts w:cs="Arial"/>
                <w:lang w:val="fr-FR"/>
              </w:rPr>
            </w:pPr>
            <w:r w:rsidRPr="00A807E4">
              <w:rPr>
                <w:rFonts w:cs="Arial"/>
                <w:lang w:val="fr-CA"/>
              </w:rPr>
              <w:t>Nombre de cours à offrir dans le cadre de ce programme, par année</w:t>
            </w:r>
          </w:p>
        </w:tc>
        <w:tc>
          <w:tcPr>
            <w:tcW w:w="1200" w:type="pct"/>
            <w:shd w:val="clear" w:color="auto" w:fill="AFC7E5" w:themeFill="accent1" w:themeFillTint="66"/>
            <w:vAlign w:val="center"/>
          </w:tcPr>
          <w:p w14:paraId="00930BFF" w14:textId="773C4BE6" w:rsidR="00DF5E02" w:rsidRPr="00A807E4" w:rsidRDefault="00DF5E02" w:rsidP="00DF5E02">
            <w:pPr>
              <w:rPr>
                <w:rFonts w:cs="Arial"/>
                <w:lang w:val="fr-FR"/>
              </w:rPr>
            </w:pPr>
            <w:r w:rsidRPr="00A807E4">
              <w:rPr>
                <w:rFonts w:cs="Arial"/>
                <w:lang w:val="fr-FR"/>
              </w:rPr>
              <w:t>Liste des cours obligatoires et à option</w:t>
            </w:r>
            <w:r w:rsidR="005747F2" w:rsidRPr="00A807E4">
              <w:rPr>
                <w:rFonts w:cs="Arial"/>
                <w:lang w:val="fr-FR"/>
              </w:rPr>
              <w:t xml:space="preserve"> </w:t>
            </w:r>
            <w:r w:rsidR="005747F2" w:rsidRPr="00A807E4">
              <w:rPr>
                <w:rStyle w:val="EndnoteReference"/>
                <w:rFonts w:cs="Arial"/>
                <w:b/>
                <w:bCs/>
                <w:color w:val="0070C0"/>
                <w:lang w:val="fr-FR"/>
              </w:rPr>
              <w:endnoteReference w:customMarkFollows="1" w:id="18"/>
              <w:t>(Astuce)</w:t>
            </w:r>
            <w:r w:rsidR="005747F2" w:rsidRPr="00A807E4">
              <w:rPr>
                <w:rFonts w:cs="Arial"/>
                <w:lang w:val="fr-FR"/>
              </w:rPr>
              <w:t xml:space="preserve"> </w:t>
            </w:r>
            <w:r w:rsidRPr="00A807E4">
              <w:rPr>
                <w:rFonts w:cs="Arial"/>
                <w:lang w:val="fr-FR"/>
              </w:rPr>
              <w:t>à offrir dans le cadre de ce programme</w:t>
            </w:r>
            <w:r w:rsidRPr="00A807E4">
              <w:rPr>
                <w:rFonts w:cs="Arial"/>
                <w:lang w:val="fr-FR"/>
              </w:rPr>
              <w:br/>
              <w:t>(veuillez préciser la cote et le titre des cours)</w:t>
            </w:r>
          </w:p>
        </w:tc>
        <w:tc>
          <w:tcPr>
            <w:tcW w:w="400" w:type="pct"/>
            <w:shd w:val="clear" w:color="auto" w:fill="AFC7E5" w:themeFill="accent1" w:themeFillTint="66"/>
            <w:vAlign w:val="center"/>
          </w:tcPr>
          <w:p w14:paraId="44E717CD" w14:textId="374B0731" w:rsidR="00DF5E02" w:rsidRPr="00A807E4" w:rsidRDefault="00DF5E02" w:rsidP="00ED09E3">
            <w:pPr>
              <w:rPr>
                <w:rFonts w:cs="Arial"/>
                <w:lang w:val="fr-FR"/>
              </w:rPr>
            </w:pPr>
            <w:r w:rsidRPr="00A807E4">
              <w:rPr>
                <w:rFonts w:cs="Arial"/>
                <w:lang w:val="fr-FR"/>
              </w:rPr>
              <w:t xml:space="preserve">Date d’embauche prévue </w:t>
            </w:r>
            <w:r w:rsidR="00ED09E3" w:rsidRPr="00A807E4">
              <w:rPr>
                <w:rFonts w:cs="Arial"/>
                <w:lang w:val="fr-FR"/>
              </w:rPr>
              <w:br/>
            </w:r>
            <w:r w:rsidRPr="00A807E4">
              <w:rPr>
                <w:rFonts w:cs="Arial"/>
                <w:lang w:val="fr-FR"/>
              </w:rPr>
              <w:t>(s’il y a lieu)</w:t>
            </w:r>
          </w:p>
        </w:tc>
      </w:tr>
      <w:tr w:rsidR="00ED09E3" w:rsidRPr="00827E6C" w14:paraId="285B9E72" w14:textId="77777777" w:rsidTr="00ED09E3">
        <w:tc>
          <w:tcPr>
            <w:tcW w:w="5000" w:type="pct"/>
            <w:gridSpan w:val="8"/>
            <w:vAlign w:val="center"/>
          </w:tcPr>
          <w:p w14:paraId="4F2061FA" w14:textId="6843293A" w:rsidR="00ED09E3" w:rsidRPr="00A807E4" w:rsidRDefault="00ED09E3" w:rsidP="00A43E03">
            <w:pPr>
              <w:rPr>
                <w:b/>
                <w:i/>
                <w:lang w:val="fr-FR"/>
              </w:rPr>
            </w:pPr>
            <w:r w:rsidRPr="00A807E4">
              <w:rPr>
                <w:b/>
                <w:bCs/>
                <w:i/>
                <w:iCs/>
                <w:lang w:val="fr-FR"/>
              </w:rPr>
              <w:t>MEMBRES DU CORPS PROFESSORAL ACTUEL</w:t>
            </w:r>
          </w:p>
        </w:tc>
      </w:tr>
      <w:tr w:rsidR="00430A8A" w:rsidRPr="00827E6C" w14:paraId="6F21C2C8" w14:textId="77777777" w:rsidTr="00ED09E3">
        <w:tc>
          <w:tcPr>
            <w:tcW w:w="600" w:type="pct"/>
            <w:vAlign w:val="center"/>
          </w:tcPr>
          <w:p w14:paraId="5DDA4119" w14:textId="77777777" w:rsidR="00922C8F" w:rsidRPr="00A807E4" w:rsidRDefault="00922C8F" w:rsidP="00A43E03">
            <w:pPr>
              <w:rPr>
                <w:rFonts w:cs="Arial"/>
                <w:lang w:val="fr-FR"/>
              </w:rPr>
            </w:pPr>
          </w:p>
        </w:tc>
        <w:tc>
          <w:tcPr>
            <w:tcW w:w="600" w:type="pct"/>
            <w:vAlign w:val="center"/>
          </w:tcPr>
          <w:p w14:paraId="19003314" w14:textId="77777777" w:rsidR="00922C8F" w:rsidRPr="00A807E4" w:rsidRDefault="00922C8F" w:rsidP="00A43E03">
            <w:pPr>
              <w:rPr>
                <w:rFonts w:cs="Arial"/>
                <w:lang w:val="fr-FR"/>
              </w:rPr>
            </w:pPr>
          </w:p>
        </w:tc>
        <w:tc>
          <w:tcPr>
            <w:tcW w:w="600" w:type="pct"/>
            <w:vAlign w:val="center"/>
          </w:tcPr>
          <w:p w14:paraId="37B43552" w14:textId="77777777" w:rsidR="00922C8F" w:rsidRPr="00A807E4" w:rsidRDefault="00922C8F" w:rsidP="00A43E03">
            <w:pPr>
              <w:rPr>
                <w:rFonts w:cs="Arial"/>
                <w:lang w:val="fr-FR"/>
              </w:rPr>
            </w:pPr>
          </w:p>
        </w:tc>
        <w:tc>
          <w:tcPr>
            <w:tcW w:w="600" w:type="pct"/>
            <w:vAlign w:val="center"/>
          </w:tcPr>
          <w:p w14:paraId="176E6754" w14:textId="77777777" w:rsidR="00922C8F" w:rsidRPr="00A807E4" w:rsidRDefault="00922C8F" w:rsidP="00A43E03">
            <w:pPr>
              <w:rPr>
                <w:rFonts w:cs="Arial"/>
                <w:lang w:val="fr-FR"/>
              </w:rPr>
            </w:pPr>
          </w:p>
        </w:tc>
        <w:tc>
          <w:tcPr>
            <w:tcW w:w="600" w:type="pct"/>
            <w:vAlign w:val="center"/>
          </w:tcPr>
          <w:p w14:paraId="76D25058" w14:textId="35C6CB51" w:rsidR="00922C8F" w:rsidRPr="00A807E4" w:rsidRDefault="00922C8F" w:rsidP="00A43E03">
            <w:pPr>
              <w:rPr>
                <w:rFonts w:cs="Arial"/>
                <w:lang w:val="fr-FR"/>
              </w:rPr>
            </w:pPr>
          </w:p>
        </w:tc>
        <w:tc>
          <w:tcPr>
            <w:tcW w:w="400" w:type="pct"/>
            <w:vAlign w:val="center"/>
          </w:tcPr>
          <w:p w14:paraId="7D61420B" w14:textId="77777777" w:rsidR="00922C8F" w:rsidRPr="00A807E4" w:rsidRDefault="00922C8F" w:rsidP="00A43E03">
            <w:pPr>
              <w:rPr>
                <w:rFonts w:cs="Arial"/>
                <w:lang w:val="fr-FR"/>
              </w:rPr>
            </w:pPr>
          </w:p>
        </w:tc>
        <w:tc>
          <w:tcPr>
            <w:tcW w:w="1200" w:type="pct"/>
            <w:vAlign w:val="center"/>
          </w:tcPr>
          <w:p w14:paraId="3777156E" w14:textId="10186D55" w:rsidR="00922C8F" w:rsidRPr="00A807E4" w:rsidRDefault="00922C8F" w:rsidP="00A43E03">
            <w:pPr>
              <w:rPr>
                <w:rFonts w:cs="Arial"/>
                <w:lang w:val="fr-FR"/>
              </w:rPr>
            </w:pPr>
          </w:p>
        </w:tc>
        <w:tc>
          <w:tcPr>
            <w:tcW w:w="400" w:type="pct"/>
            <w:shd w:val="clear" w:color="auto" w:fill="D9D9D9" w:themeFill="background1" w:themeFillShade="D9"/>
            <w:vAlign w:val="center"/>
          </w:tcPr>
          <w:p w14:paraId="6E7DE75D" w14:textId="77777777" w:rsidR="00922C8F" w:rsidRPr="00A807E4" w:rsidRDefault="00922C8F" w:rsidP="00A43E03">
            <w:pPr>
              <w:rPr>
                <w:rFonts w:cs="Arial"/>
                <w:lang w:val="fr-FR"/>
              </w:rPr>
            </w:pPr>
          </w:p>
        </w:tc>
      </w:tr>
      <w:tr w:rsidR="00245052" w:rsidRPr="00827E6C" w14:paraId="6DBB2E07" w14:textId="77777777" w:rsidTr="00ED09E3">
        <w:tc>
          <w:tcPr>
            <w:tcW w:w="600" w:type="pct"/>
            <w:vAlign w:val="center"/>
          </w:tcPr>
          <w:p w14:paraId="10156CAD" w14:textId="77777777" w:rsidR="00245052" w:rsidRPr="00A807E4" w:rsidRDefault="00245052" w:rsidP="00A43E03">
            <w:pPr>
              <w:rPr>
                <w:lang w:val="fr-FR"/>
              </w:rPr>
            </w:pPr>
          </w:p>
        </w:tc>
        <w:tc>
          <w:tcPr>
            <w:tcW w:w="600" w:type="pct"/>
            <w:vAlign w:val="center"/>
          </w:tcPr>
          <w:p w14:paraId="20F6D103" w14:textId="77777777" w:rsidR="00245052" w:rsidRPr="00A807E4" w:rsidRDefault="00245052" w:rsidP="00A43E03">
            <w:pPr>
              <w:rPr>
                <w:lang w:val="fr-FR"/>
              </w:rPr>
            </w:pPr>
          </w:p>
        </w:tc>
        <w:tc>
          <w:tcPr>
            <w:tcW w:w="600" w:type="pct"/>
            <w:vAlign w:val="center"/>
          </w:tcPr>
          <w:p w14:paraId="37BD215A" w14:textId="77777777" w:rsidR="00245052" w:rsidRPr="00A807E4" w:rsidRDefault="00245052" w:rsidP="00A43E03">
            <w:pPr>
              <w:rPr>
                <w:lang w:val="fr-FR"/>
              </w:rPr>
            </w:pPr>
          </w:p>
        </w:tc>
        <w:tc>
          <w:tcPr>
            <w:tcW w:w="600" w:type="pct"/>
            <w:vAlign w:val="center"/>
          </w:tcPr>
          <w:p w14:paraId="6DB55B8D" w14:textId="77777777" w:rsidR="00245052" w:rsidRPr="00A807E4" w:rsidRDefault="00245052" w:rsidP="00A43E03">
            <w:pPr>
              <w:rPr>
                <w:lang w:val="fr-FR"/>
              </w:rPr>
            </w:pPr>
          </w:p>
        </w:tc>
        <w:tc>
          <w:tcPr>
            <w:tcW w:w="600" w:type="pct"/>
            <w:vAlign w:val="center"/>
          </w:tcPr>
          <w:p w14:paraId="6186129A" w14:textId="77777777" w:rsidR="00245052" w:rsidRPr="00A807E4" w:rsidRDefault="00245052" w:rsidP="00A43E03">
            <w:pPr>
              <w:rPr>
                <w:lang w:val="fr-FR"/>
              </w:rPr>
            </w:pPr>
          </w:p>
        </w:tc>
        <w:tc>
          <w:tcPr>
            <w:tcW w:w="400" w:type="pct"/>
            <w:vAlign w:val="center"/>
          </w:tcPr>
          <w:p w14:paraId="6F848AD0" w14:textId="77777777" w:rsidR="00245052" w:rsidRPr="00A807E4" w:rsidRDefault="00245052" w:rsidP="00A43E03">
            <w:pPr>
              <w:rPr>
                <w:lang w:val="fr-FR"/>
              </w:rPr>
            </w:pPr>
          </w:p>
        </w:tc>
        <w:tc>
          <w:tcPr>
            <w:tcW w:w="1200" w:type="pct"/>
            <w:vAlign w:val="center"/>
          </w:tcPr>
          <w:p w14:paraId="4ACE4AD8" w14:textId="77777777" w:rsidR="00245052" w:rsidRPr="00A807E4" w:rsidRDefault="00245052" w:rsidP="00A43E03">
            <w:pPr>
              <w:rPr>
                <w:lang w:val="fr-FR"/>
              </w:rPr>
            </w:pPr>
          </w:p>
        </w:tc>
        <w:tc>
          <w:tcPr>
            <w:tcW w:w="400" w:type="pct"/>
            <w:shd w:val="clear" w:color="auto" w:fill="D9D9D9" w:themeFill="background1" w:themeFillShade="D9"/>
            <w:vAlign w:val="center"/>
          </w:tcPr>
          <w:p w14:paraId="671A0EEB" w14:textId="77777777" w:rsidR="00245052" w:rsidRPr="00A807E4" w:rsidRDefault="00245052" w:rsidP="00A43E03">
            <w:pPr>
              <w:rPr>
                <w:lang w:val="fr-FR"/>
              </w:rPr>
            </w:pPr>
          </w:p>
        </w:tc>
      </w:tr>
      <w:tr w:rsidR="00F55D50" w:rsidRPr="00827E6C" w14:paraId="7F586019" w14:textId="77777777" w:rsidTr="00ED09E3">
        <w:tc>
          <w:tcPr>
            <w:tcW w:w="600" w:type="pct"/>
            <w:vAlign w:val="center"/>
          </w:tcPr>
          <w:p w14:paraId="752372DD" w14:textId="77777777" w:rsidR="00F55D50" w:rsidRPr="00A807E4" w:rsidRDefault="00F55D50" w:rsidP="00A43E03">
            <w:pPr>
              <w:rPr>
                <w:lang w:val="fr-FR"/>
              </w:rPr>
            </w:pPr>
          </w:p>
        </w:tc>
        <w:tc>
          <w:tcPr>
            <w:tcW w:w="600" w:type="pct"/>
            <w:vAlign w:val="center"/>
          </w:tcPr>
          <w:p w14:paraId="6BFA8710" w14:textId="77777777" w:rsidR="00F55D50" w:rsidRPr="00A807E4" w:rsidRDefault="00F55D50" w:rsidP="00A43E03">
            <w:pPr>
              <w:rPr>
                <w:lang w:val="fr-FR"/>
              </w:rPr>
            </w:pPr>
          </w:p>
        </w:tc>
        <w:tc>
          <w:tcPr>
            <w:tcW w:w="600" w:type="pct"/>
            <w:vAlign w:val="center"/>
          </w:tcPr>
          <w:p w14:paraId="051C578B" w14:textId="77777777" w:rsidR="00F55D50" w:rsidRPr="00A807E4" w:rsidRDefault="00F55D50" w:rsidP="00A43E03">
            <w:pPr>
              <w:rPr>
                <w:lang w:val="fr-FR"/>
              </w:rPr>
            </w:pPr>
          </w:p>
        </w:tc>
        <w:tc>
          <w:tcPr>
            <w:tcW w:w="600" w:type="pct"/>
            <w:vAlign w:val="center"/>
          </w:tcPr>
          <w:p w14:paraId="2B57242C" w14:textId="77777777" w:rsidR="00F55D50" w:rsidRPr="00A807E4" w:rsidRDefault="00F55D50" w:rsidP="00A43E03">
            <w:pPr>
              <w:rPr>
                <w:lang w:val="fr-FR"/>
              </w:rPr>
            </w:pPr>
          </w:p>
        </w:tc>
        <w:tc>
          <w:tcPr>
            <w:tcW w:w="600" w:type="pct"/>
            <w:vAlign w:val="center"/>
          </w:tcPr>
          <w:p w14:paraId="49137A0F" w14:textId="77777777" w:rsidR="00F55D50" w:rsidRPr="00A807E4" w:rsidRDefault="00F55D50" w:rsidP="00A43E03">
            <w:pPr>
              <w:rPr>
                <w:lang w:val="fr-FR"/>
              </w:rPr>
            </w:pPr>
          </w:p>
        </w:tc>
        <w:tc>
          <w:tcPr>
            <w:tcW w:w="400" w:type="pct"/>
            <w:vAlign w:val="center"/>
          </w:tcPr>
          <w:p w14:paraId="0B3E75A2" w14:textId="77777777" w:rsidR="00F55D50" w:rsidRPr="00A807E4" w:rsidRDefault="00F55D50" w:rsidP="00A43E03">
            <w:pPr>
              <w:rPr>
                <w:lang w:val="fr-FR"/>
              </w:rPr>
            </w:pPr>
          </w:p>
        </w:tc>
        <w:tc>
          <w:tcPr>
            <w:tcW w:w="1200" w:type="pct"/>
            <w:vAlign w:val="center"/>
          </w:tcPr>
          <w:p w14:paraId="763375B4" w14:textId="77777777" w:rsidR="00F55D50" w:rsidRPr="00A807E4" w:rsidRDefault="00F55D50" w:rsidP="00A43E03">
            <w:pPr>
              <w:rPr>
                <w:lang w:val="fr-FR"/>
              </w:rPr>
            </w:pPr>
          </w:p>
        </w:tc>
        <w:tc>
          <w:tcPr>
            <w:tcW w:w="400" w:type="pct"/>
            <w:shd w:val="clear" w:color="auto" w:fill="D9D9D9" w:themeFill="background1" w:themeFillShade="D9"/>
            <w:vAlign w:val="center"/>
          </w:tcPr>
          <w:p w14:paraId="2F3780E3" w14:textId="77777777" w:rsidR="00F55D50" w:rsidRPr="00A807E4" w:rsidRDefault="00F55D50" w:rsidP="00A43E03">
            <w:pPr>
              <w:rPr>
                <w:lang w:val="fr-FR"/>
              </w:rPr>
            </w:pPr>
          </w:p>
        </w:tc>
      </w:tr>
      <w:tr w:rsidR="00F55D50" w:rsidRPr="00827E6C" w14:paraId="2314D02A" w14:textId="77777777" w:rsidTr="00ED09E3">
        <w:tc>
          <w:tcPr>
            <w:tcW w:w="600" w:type="pct"/>
            <w:vAlign w:val="center"/>
          </w:tcPr>
          <w:p w14:paraId="66FA8E0E" w14:textId="77777777" w:rsidR="00F55D50" w:rsidRPr="00A807E4" w:rsidRDefault="00F55D50" w:rsidP="00A43E03">
            <w:pPr>
              <w:rPr>
                <w:lang w:val="fr-FR"/>
              </w:rPr>
            </w:pPr>
          </w:p>
        </w:tc>
        <w:tc>
          <w:tcPr>
            <w:tcW w:w="600" w:type="pct"/>
            <w:vAlign w:val="center"/>
          </w:tcPr>
          <w:p w14:paraId="35289F08" w14:textId="77777777" w:rsidR="00F55D50" w:rsidRPr="00A807E4" w:rsidRDefault="00F55D50" w:rsidP="00A43E03">
            <w:pPr>
              <w:rPr>
                <w:lang w:val="fr-FR"/>
              </w:rPr>
            </w:pPr>
          </w:p>
        </w:tc>
        <w:tc>
          <w:tcPr>
            <w:tcW w:w="600" w:type="pct"/>
            <w:vAlign w:val="center"/>
          </w:tcPr>
          <w:p w14:paraId="7269B79E" w14:textId="77777777" w:rsidR="00F55D50" w:rsidRPr="00A807E4" w:rsidRDefault="00F55D50" w:rsidP="00A43E03">
            <w:pPr>
              <w:rPr>
                <w:lang w:val="fr-FR"/>
              </w:rPr>
            </w:pPr>
          </w:p>
        </w:tc>
        <w:tc>
          <w:tcPr>
            <w:tcW w:w="600" w:type="pct"/>
            <w:vAlign w:val="center"/>
          </w:tcPr>
          <w:p w14:paraId="5CB60DB3" w14:textId="77777777" w:rsidR="00F55D50" w:rsidRPr="00A807E4" w:rsidRDefault="00F55D50" w:rsidP="00A43E03">
            <w:pPr>
              <w:rPr>
                <w:lang w:val="fr-FR"/>
              </w:rPr>
            </w:pPr>
          </w:p>
        </w:tc>
        <w:tc>
          <w:tcPr>
            <w:tcW w:w="600" w:type="pct"/>
            <w:vAlign w:val="center"/>
          </w:tcPr>
          <w:p w14:paraId="4F387C0B" w14:textId="77777777" w:rsidR="00F55D50" w:rsidRPr="00A807E4" w:rsidRDefault="00F55D50" w:rsidP="00A43E03">
            <w:pPr>
              <w:rPr>
                <w:lang w:val="fr-FR"/>
              </w:rPr>
            </w:pPr>
          </w:p>
        </w:tc>
        <w:tc>
          <w:tcPr>
            <w:tcW w:w="400" w:type="pct"/>
            <w:vAlign w:val="center"/>
          </w:tcPr>
          <w:p w14:paraId="44FBA10A" w14:textId="77777777" w:rsidR="00F55D50" w:rsidRPr="00A807E4" w:rsidRDefault="00F55D50" w:rsidP="00A43E03">
            <w:pPr>
              <w:rPr>
                <w:lang w:val="fr-FR"/>
              </w:rPr>
            </w:pPr>
          </w:p>
        </w:tc>
        <w:tc>
          <w:tcPr>
            <w:tcW w:w="1200" w:type="pct"/>
            <w:vAlign w:val="center"/>
          </w:tcPr>
          <w:p w14:paraId="045DDDD2" w14:textId="77777777" w:rsidR="00F55D50" w:rsidRPr="00A807E4" w:rsidRDefault="00F55D50" w:rsidP="00A43E03">
            <w:pPr>
              <w:rPr>
                <w:lang w:val="fr-FR"/>
              </w:rPr>
            </w:pPr>
          </w:p>
        </w:tc>
        <w:tc>
          <w:tcPr>
            <w:tcW w:w="400" w:type="pct"/>
            <w:shd w:val="clear" w:color="auto" w:fill="D9D9D9" w:themeFill="background1" w:themeFillShade="D9"/>
            <w:vAlign w:val="center"/>
          </w:tcPr>
          <w:p w14:paraId="201364F5" w14:textId="77777777" w:rsidR="00F55D50" w:rsidRPr="00A807E4" w:rsidRDefault="00F55D50" w:rsidP="00A43E03">
            <w:pPr>
              <w:rPr>
                <w:lang w:val="fr-FR"/>
              </w:rPr>
            </w:pPr>
          </w:p>
        </w:tc>
      </w:tr>
      <w:tr w:rsidR="00F55D50" w:rsidRPr="00827E6C" w14:paraId="34418FBF" w14:textId="77777777" w:rsidTr="00ED09E3">
        <w:tc>
          <w:tcPr>
            <w:tcW w:w="600" w:type="pct"/>
            <w:vAlign w:val="center"/>
          </w:tcPr>
          <w:p w14:paraId="5B0B63CD" w14:textId="77777777" w:rsidR="00F55D50" w:rsidRPr="00A807E4" w:rsidRDefault="00F55D50" w:rsidP="00A43E03">
            <w:pPr>
              <w:rPr>
                <w:lang w:val="fr-FR"/>
              </w:rPr>
            </w:pPr>
          </w:p>
        </w:tc>
        <w:tc>
          <w:tcPr>
            <w:tcW w:w="600" w:type="pct"/>
            <w:vAlign w:val="center"/>
          </w:tcPr>
          <w:p w14:paraId="5F009DFE" w14:textId="77777777" w:rsidR="00F55D50" w:rsidRPr="00A807E4" w:rsidRDefault="00F55D50" w:rsidP="00A43E03">
            <w:pPr>
              <w:rPr>
                <w:lang w:val="fr-FR"/>
              </w:rPr>
            </w:pPr>
          </w:p>
        </w:tc>
        <w:tc>
          <w:tcPr>
            <w:tcW w:w="600" w:type="pct"/>
            <w:vAlign w:val="center"/>
          </w:tcPr>
          <w:p w14:paraId="35B9F00B" w14:textId="77777777" w:rsidR="00F55D50" w:rsidRPr="00A807E4" w:rsidRDefault="00F55D50" w:rsidP="00A43E03">
            <w:pPr>
              <w:rPr>
                <w:lang w:val="fr-FR"/>
              </w:rPr>
            </w:pPr>
          </w:p>
        </w:tc>
        <w:tc>
          <w:tcPr>
            <w:tcW w:w="600" w:type="pct"/>
            <w:vAlign w:val="center"/>
          </w:tcPr>
          <w:p w14:paraId="393A9683" w14:textId="77777777" w:rsidR="00F55D50" w:rsidRPr="00A807E4" w:rsidRDefault="00F55D50" w:rsidP="00A43E03">
            <w:pPr>
              <w:rPr>
                <w:lang w:val="fr-FR"/>
              </w:rPr>
            </w:pPr>
          </w:p>
        </w:tc>
        <w:tc>
          <w:tcPr>
            <w:tcW w:w="600" w:type="pct"/>
            <w:vAlign w:val="center"/>
          </w:tcPr>
          <w:p w14:paraId="17ACE221" w14:textId="77777777" w:rsidR="00F55D50" w:rsidRPr="00A807E4" w:rsidRDefault="00F55D50" w:rsidP="00A43E03">
            <w:pPr>
              <w:rPr>
                <w:lang w:val="fr-FR"/>
              </w:rPr>
            </w:pPr>
          </w:p>
        </w:tc>
        <w:tc>
          <w:tcPr>
            <w:tcW w:w="400" w:type="pct"/>
            <w:vAlign w:val="center"/>
          </w:tcPr>
          <w:p w14:paraId="5E6BCADA" w14:textId="77777777" w:rsidR="00F55D50" w:rsidRPr="00A807E4" w:rsidRDefault="00F55D50" w:rsidP="00A43E03">
            <w:pPr>
              <w:rPr>
                <w:lang w:val="fr-FR"/>
              </w:rPr>
            </w:pPr>
          </w:p>
        </w:tc>
        <w:tc>
          <w:tcPr>
            <w:tcW w:w="1200" w:type="pct"/>
            <w:vAlign w:val="center"/>
          </w:tcPr>
          <w:p w14:paraId="6851F63E" w14:textId="77777777" w:rsidR="00F55D50" w:rsidRPr="00A807E4" w:rsidRDefault="00F55D50" w:rsidP="00A43E03">
            <w:pPr>
              <w:rPr>
                <w:lang w:val="fr-FR"/>
              </w:rPr>
            </w:pPr>
          </w:p>
        </w:tc>
        <w:tc>
          <w:tcPr>
            <w:tcW w:w="400" w:type="pct"/>
            <w:shd w:val="clear" w:color="auto" w:fill="D9D9D9" w:themeFill="background1" w:themeFillShade="D9"/>
            <w:vAlign w:val="center"/>
          </w:tcPr>
          <w:p w14:paraId="2B609BB1" w14:textId="77777777" w:rsidR="00F55D50" w:rsidRPr="00A807E4" w:rsidRDefault="00F55D50" w:rsidP="00A43E03">
            <w:pPr>
              <w:rPr>
                <w:lang w:val="fr-FR"/>
              </w:rPr>
            </w:pPr>
          </w:p>
        </w:tc>
      </w:tr>
      <w:tr w:rsidR="00F55D50" w:rsidRPr="00827E6C" w14:paraId="050B07B3" w14:textId="77777777" w:rsidTr="00ED09E3">
        <w:tc>
          <w:tcPr>
            <w:tcW w:w="600" w:type="pct"/>
            <w:vAlign w:val="center"/>
          </w:tcPr>
          <w:p w14:paraId="6F52C5B9" w14:textId="77777777" w:rsidR="00F55D50" w:rsidRPr="00A807E4" w:rsidRDefault="00F55D50" w:rsidP="00A43E03">
            <w:pPr>
              <w:rPr>
                <w:lang w:val="fr-FR"/>
              </w:rPr>
            </w:pPr>
          </w:p>
        </w:tc>
        <w:tc>
          <w:tcPr>
            <w:tcW w:w="600" w:type="pct"/>
            <w:vAlign w:val="center"/>
          </w:tcPr>
          <w:p w14:paraId="5578313C" w14:textId="77777777" w:rsidR="00F55D50" w:rsidRPr="00A807E4" w:rsidRDefault="00F55D50" w:rsidP="00A43E03">
            <w:pPr>
              <w:rPr>
                <w:lang w:val="fr-FR"/>
              </w:rPr>
            </w:pPr>
          </w:p>
        </w:tc>
        <w:tc>
          <w:tcPr>
            <w:tcW w:w="600" w:type="pct"/>
            <w:vAlign w:val="center"/>
          </w:tcPr>
          <w:p w14:paraId="7F059B57" w14:textId="77777777" w:rsidR="00F55D50" w:rsidRPr="00A807E4" w:rsidRDefault="00F55D50" w:rsidP="00A43E03">
            <w:pPr>
              <w:rPr>
                <w:lang w:val="fr-FR"/>
              </w:rPr>
            </w:pPr>
          </w:p>
        </w:tc>
        <w:tc>
          <w:tcPr>
            <w:tcW w:w="600" w:type="pct"/>
            <w:vAlign w:val="center"/>
          </w:tcPr>
          <w:p w14:paraId="152562ED" w14:textId="77777777" w:rsidR="00F55D50" w:rsidRPr="00A807E4" w:rsidRDefault="00F55D50" w:rsidP="00A43E03">
            <w:pPr>
              <w:rPr>
                <w:lang w:val="fr-FR"/>
              </w:rPr>
            </w:pPr>
          </w:p>
        </w:tc>
        <w:tc>
          <w:tcPr>
            <w:tcW w:w="600" w:type="pct"/>
            <w:vAlign w:val="center"/>
          </w:tcPr>
          <w:p w14:paraId="5650DD90" w14:textId="77777777" w:rsidR="00F55D50" w:rsidRPr="00A807E4" w:rsidRDefault="00F55D50" w:rsidP="00A43E03">
            <w:pPr>
              <w:rPr>
                <w:lang w:val="fr-FR"/>
              </w:rPr>
            </w:pPr>
          </w:p>
        </w:tc>
        <w:tc>
          <w:tcPr>
            <w:tcW w:w="400" w:type="pct"/>
            <w:vAlign w:val="center"/>
          </w:tcPr>
          <w:p w14:paraId="7750B161" w14:textId="77777777" w:rsidR="00F55D50" w:rsidRPr="00A807E4" w:rsidRDefault="00F55D50" w:rsidP="00A43E03">
            <w:pPr>
              <w:rPr>
                <w:lang w:val="fr-FR"/>
              </w:rPr>
            </w:pPr>
          </w:p>
        </w:tc>
        <w:tc>
          <w:tcPr>
            <w:tcW w:w="1200" w:type="pct"/>
            <w:vAlign w:val="center"/>
          </w:tcPr>
          <w:p w14:paraId="6DB1CECC" w14:textId="77777777" w:rsidR="00F55D50" w:rsidRPr="00A807E4" w:rsidRDefault="00F55D50" w:rsidP="00A43E03">
            <w:pPr>
              <w:rPr>
                <w:lang w:val="fr-FR"/>
              </w:rPr>
            </w:pPr>
          </w:p>
        </w:tc>
        <w:tc>
          <w:tcPr>
            <w:tcW w:w="400" w:type="pct"/>
            <w:shd w:val="clear" w:color="auto" w:fill="D9D9D9" w:themeFill="background1" w:themeFillShade="D9"/>
            <w:vAlign w:val="center"/>
          </w:tcPr>
          <w:p w14:paraId="59574BFD" w14:textId="77777777" w:rsidR="00F55D50" w:rsidRPr="00A807E4" w:rsidRDefault="00F55D50" w:rsidP="00A43E03">
            <w:pPr>
              <w:rPr>
                <w:lang w:val="fr-FR"/>
              </w:rPr>
            </w:pPr>
          </w:p>
        </w:tc>
      </w:tr>
      <w:tr w:rsidR="00245052" w:rsidRPr="00827E6C" w14:paraId="1E72111B" w14:textId="77777777" w:rsidTr="00ED09E3">
        <w:tc>
          <w:tcPr>
            <w:tcW w:w="600" w:type="pct"/>
            <w:vAlign w:val="center"/>
          </w:tcPr>
          <w:p w14:paraId="7BD942BE" w14:textId="77777777" w:rsidR="00245052" w:rsidRPr="00A807E4" w:rsidRDefault="00245052" w:rsidP="00A43E03">
            <w:pPr>
              <w:rPr>
                <w:lang w:val="fr-FR"/>
              </w:rPr>
            </w:pPr>
          </w:p>
        </w:tc>
        <w:tc>
          <w:tcPr>
            <w:tcW w:w="600" w:type="pct"/>
            <w:vAlign w:val="center"/>
          </w:tcPr>
          <w:p w14:paraId="58E2709A" w14:textId="77777777" w:rsidR="00245052" w:rsidRPr="00A807E4" w:rsidRDefault="00245052" w:rsidP="00A43E03">
            <w:pPr>
              <w:rPr>
                <w:lang w:val="fr-FR"/>
              </w:rPr>
            </w:pPr>
          </w:p>
        </w:tc>
        <w:tc>
          <w:tcPr>
            <w:tcW w:w="600" w:type="pct"/>
            <w:vAlign w:val="center"/>
          </w:tcPr>
          <w:p w14:paraId="0206AE46" w14:textId="77777777" w:rsidR="00245052" w:rsidRPr="00A807E4" w:rsidRDefault="00245052" w:rsidP="00A43E03">
            <w:pPr>
              <w:rPr>
                <w:lang w:val="fr-FR"/>
              </w:rPr>
            </w:pPr>
          </w:p>
        </w:tc>
        <w:tc>
          <w:tcPr>
            <w:tcW w:w="600" w:type="pct"/>
            <w:vAlign w:val="center"/>
          </w:tcPr>
          <w:p w14:paraId="55585D3D" w14:textId="77777777" w:rsidR="00245052" w:rsidRPr="00A807E4" w:rsidRDefault="00245052" w:rsidP="00A43E03">
            <w:pPr>
              <w:rPr>
                <w:lang w:val="fr-FR"/>
              </w:rPr>
            </w:pPr>
          </w:p>
        </w:tc>
        <w:tc>
          <w:tcPr>
            <w:tcW w:w="600" w:type="pct"/>
            <w:vAlign w:val="center"/>
          </w:tcPr>
          <w:p w14:paraId="39FDD4A4" w14:textId="77777777" w:rsidR="00245052" w:rsidRPr="00A807E4" w:rsidRDefault="00245052" w:rsidP="00A43E03">
            <w:pPr>
              <w:rPr>
                <w:lang w:val="fr-FR"/>
              </w:rPr>
            </w:pPr>
          </w:p>
        </w:tc>
        <w:tc>
          <w:tcPr>
            <w:tcW w:w="400" w:type="pct"/>
            <w:vAlign w:val="center"/>
          </w:tcPr>
          <w:p w14:paraId="59D35C23" w14:textId="77777777" w:rsidR="00245052" w:rsidRPr="00A807E4" w:rsidRDefault="00245052" w:rsidP="00A43E03">
            <w:pPr>
              <w:rPr>
                <w:lang w:val="fr-FR"/>
              </w:rPr>
            </w:pPr>
          </w:p>
        </w:tc>
        <w:tc>
          <w:tcPr>
            <w:tcW w:w="1200" w:type="pct"/>
            <w:vAlign w:val="center"/>
          </w:tcPr>
          <w:p w14:paraId="1C828C46" w14:textId="77777777" w:rsidR="00245052" w:rsidRPr="00A807E4" w:rsidRDefault="00245052" w:rsidP="00A43E03">
            <w:pPr>
              <w:rPr>
                <w:lang w:val="fr-FR"/>
              </w:rPr>
            </w:pPr>
          </w:p>
        </w:tc>
        <w:tc>
          <w:tcPr>
            <w:tcW w:w="400" w:type="pct"/>
            <w:shd w:val="clear" w:color="auto" w:fill="D9D9D9" w:themeFill="background1" w:themeFillShade="D9"/>
            <w:vAlign w:val="center"/>
          </w:tcPr>
          <w:p w14:paraId="574C1FF0" w14:textId="77777777" w:rsidR="00245052" w:rsidRPr="00A807E4" w:rsidRDefault="00245052" w:rsidP="00A43E03">
            <w:pPr>
              <w:rPr>
                <w:lang w:val="fr-FR"/>
              </w:rPr>
            </w:pPr>
          </w:p>
        </w:tc>
      </w:tr>
      <w:tr w:rsidR="00245052" w:rsidRPr="00827E6C" w14:paraId="3A5275F1" w14:textId="77777777" w:rsidTr="00ED09E3">
        <w:tc>
          <w:tcPr>
            <w:tcW w:w="600" w:type="pct"/>
            <w:vAlign w:val="center"/>
          </w:tcPr>
          <w:p w14:paraId="4D4B8D3F" w14:textId="77777777" w:rsidR="00245052" w:rsidRPr="00A807E4" w:rsidRDefault="00245052" w:rsidP="00A43E03">
            <w:pPr>
              <w:rPr>
                <w:lang w:val="fr-FR"/>
              </w:rPr>
            </w:pPr>
          </w:p>
        </w:tc>
        <w:tc>
          <w:tcPr>
            <w:tcW w:w="600" w:type="pct"/>
            <w:vAlign w:val="center"/>
          </w:tcPr>
          <w:p w14:paraId="66768718" w14:textId="77777777" w:rsidR="00245052" w:rsidRPr="00A807E4" w:rsidRDefault="00245052" w:rsidP="00A43E03">
            <w:pPr>
              <w:rPr>
                <w:lang w:val="fr-FR"/>
              </w:rPr>
            </w:pPr>
          </w:p>
        </w:tc>
        <w:tc>
          <w:tcPr>
            <w:tcW w:w="600" w:type="pct"/>
            <w:vAlign w:val="center"/>
          </w:tcPr>
          <w:p w14:paraId="6C29A26C" w14:textId="77777777" w:rsidR="00245052" w:rsidRPr="00A807E4" w:rsidRDefault="00245052" w:rsidP="00A43E03">
            <w:pPr>
              <w:rPr>
                <w:lang w:val="fr-FR"/>
              </w:rPr>
            </w:pPr>
          </w:p>
        </w:tc>
        <w:tc>
          <w:tcPr>
            <w:tcW w:w="600" w:type="pct"/>
            <w:vAlign w:val="center"/>
          </w:tcPr>
          <w:p w14:paraId="1448E8FF" w14:textId="77777777" w:rsidR="00245052" w:rsidRPr="00A807E4" w:rsidRDefault="00245052" w:rsidP="00A43E03">
            <w:pPr>
              <w:rPr>
                <w:lang w:val="fr-FR"/>
              </w:rPr>
            </w:pPr>
          </w:p>
        </w:tc>
        <w:tc>
          <w:tcPr>
            <w:tcW w:w="600" w:type="pct"/>
            <w:vAlign w:val="center"/>
          </w:tcPr>
          <w:p w14:paraId="4C1F3782" w14:textId="77777777" w:rsidR="00245052" w:rsidRPr="00A807E4" w:rsidRDefault="00245052" w:rsidP="00A43E03">
            <w:pPr>
              <w:rPr>
                <w:lang w:val="fr-FR"/>
              </w:rPr>
            </w:pPr>
          </w:p>
        </w:tc>
        <w:tc>
          <w:tcPr>
            <w:tcW w:w="400" w:type="pct"/>
            <w:vAlign w:val="center"/>
          </w:tcPr>
          <w:p w14:paraId="64A14AE5" w14:textId="77777777" w:rsidR="00245052" w:rsidRPr="00A807E4" w:rsidRDefault="00245052" w:rsidP="00A43E03">
            <w:pPr>
              <w:rPr>
                <w:lang w:val="fr-FR"/>
              </w:rPr>
            </w:pPr>
          </w:p>
        </w:tc>
        <w:tc>
          <w:tcPr>
            <w:tcW w:w="1200" w:type="pct"/>
            <w:vAlign w:val="center"/>
          </w:tcPr>
          <w:p w14:paraId="1AC316C6" w14:textId="77777777" w:rsidR="00245052" w:rsidRPr="00A807E4" w:rsidRDefault="00245052" w:rsidP="00A43E03">
            <w:pPr>
              <w:rPr>
                <w:lang w:val="fr-FR"/>
              </w:rPr>
            </w:pPr>
          </w:p>
        </w:tc>
        <w:tc>
          <w:tcPr>
            <w:tcW w:w="400" w:type="pct"/>
            <w:shd w:val="clear" w:color="auto" w:fill="D9D9D9" w:themeFill="background1" w:themeFillShade="D9"/>
            <w:vAlign w:val="center"/>
          </w:tcPr>
          <w:p w14:paraId="494D6CC4" w14:textId="77777777" w:rsidR="00245052" w:rsidRPr="00A807E4" w:rsidRDefault="00245052" w:rsidP="00A43E03">
            <w:pPr>
              <w:rPr>
                <w:lang w:val="fr-FR"/>
              </w:rPr>
            </w:pPr>
          </w:p>
        </w:tc>
      </w:tr>
      <w:tr w:rsidR="00ED09E3" w:rsidRPr="00A807E4" w14:paraId="4701ABE9" w14:textId="77777777" w:rsidTr="00ED09E3">
        <w:tc>
          <w:tcPr>
            <w:tcW w:w="5000" w:type="pct"/>
            <w:gridSpan w:val="8"/>
            <w:vAlign w:val="center"/>
          </w:tcPr>
          <w:p w14:paraId="7D3A775A" w14:textId="331728D6" w:rsidR="00ED09E3" w:rsidRPr="00A807E4" w:rsidRDefault="00ED09E3" w:rsidP="00A43E03">
            <w:pPr>
              <w:rPr>
                <w:rFonts w:cs="Arial"/>
              </w:rPr>
            </w:pPr>
            <w:r w:rsidRPr="00A807E4">
              <w:rPr>
                <w:b/>
                <w:bCs/>
                <w:i/>
                <w:iCs/>
              </w:rPr>
              <w:t>EMBAUCHES PRÉVUES</w:t>
            </w:r>
            <w:r w:rsidRPr="00A807E4">
              <w:rPr>
                <w:rFonts w:cs="Arial"/>
                <w:vertAlign w:val="superscript"/>
                <w:lang w:val="fr-CA"/>
              </w:rPr>
              <w:footnoteReference w:id="22"/>
            </w:r>
          </w:p>
        </w:tc>
      </w:tr>
      <w:tr w:rsidR="00922C8F" w:rsidRPr="00A807E4" w14:paraId="5C3B35AA" w14:textId="77777777" w:rsidTr="00ED09E3">
        <w:tc>
          <w:tcPr>
            <w:tcW w:w="600" w:type="pct"/>
            <w:vAlign w:val="center"/>
          </w:tcPr>
          <w:p w14:paraId="262CD8FF" w14:textId="77777777" w:rsidR="00922C8F" w:rsidRPr="00A807E4" w:rsidRDefault="00922C8F" w:rsidP="00A43E03">
            <w:pPr>
              <w:rPr>
                <w:rFonts w:cs="Arial"/>
              </w:rPr>
            </w:pPr>
          </w:p>
        </w:tc>
        <w:tc>
          <w:tcPr>
            <w:tcW w:w="600" w:type="pct"/>
            <w:vAlign w:val="center"/>
          </w:tcPr>
          <w:p w14:paraId="218D6FD4" w14:textId="77777777" w:rsidR="00922C8F" w:rsidRPr="00A807E4" w:rsidRDefault="00922C8F" w:rsidP="00A43E03">
            <w:pPr>
              <w:rPr>
                <w:rFonts w:cs="Arial"/>
              </w:rPr>
            </w:pPr>
          </w:p>
        </w:tc>
        <w:tc>
          <w:tcPr>
            <w:tcW w:w="600" w:type="pct"/>
            <w:vAlign w:val="center"/>
          </w:tcPr>
          <w:p w14:paraId="4A07CC8A" w14:textId="77777777" w:rsidR="00922C8F" w:rsidRPr="00A807E4" w:rsidRDefault="00922C8F" w:rsidP="00A43E03">
            <w:pPr>
              <w:rPr>
                <w:rFonts w:cs="Arial"/>
              </w:rPr>
            </w:pPr>
          </w:p>
        </w:tc>
        <w:tc>
          <w:tcPr>
            <w:tcW w:w="600" w:type="pct"/>
            <w:vAlign w:val="center"/>
          </w:tcPr>
          <w:p w14:paraId="283EB0A3" w14:textId="77777777" w:rsidR="00922C8F" w:rsidRPr="00A807E4" w:rsidRDefault="00922C8F" w:rsidP="00A43E03">
            <w:pPr>
              <w:rPr>
                <w:rFonts w:cs="Arial"/>
              </w:rPr>
            </w:pPr>
          </w:p>
        </w:tc>
        <w:tc>
          <w:tcPr>
            <w:tcW w:w="600" w:type="pct"/>
            <w:vAlign w:val="center"/>
          </w:tcPr>
          <w:p w14:paraId="2E5507E7" w14:textId="77777777" w:rsidR="00922C8F" w:rsidRPr="00A807E4" w:rsidRDefault="00922C8F" w:rsidP="00A43E03">
            <w:pPr>
              <w:rPr>
                <w:rFonts w:cs="Arial"/>
              </w:rPr>
            </w:pPr>
          </w:p>
        </w:tc>
        <w:tc>
          <w:tcPr>
            <w:tcW w:w="400" w:type="pct"/>
            <w:vAlign w:val="center"/>
          </w:tcPr>
          <w:p w14:paraId="0F1CE9BC" w14:textId="77777777" w:rsidR="00922C8F" w:rsidRPr="00A807E4" w:rsidRDefault="00922C8F" w:rsidP="00A43E03">
            <w:pPr>
              <w:rPr>
                <w:rFonts w:cs="Arial"/>
              </w:rPr>
            </w:pPr>
          </w:p>
        </w:tc>
        <w:tc>
          <w:tcPr>
            <w:tcW w:w="1200" w:type="pct"/>
            <w:vAlign w:val="center"/>
          </w:tcPr>
          <w:p w14:paraId="633F8957" w14:textId="77777777" w:rsidR="00922C8F" w:rsidRPr="00A807E4" w:rsidRDefault="00922C8F" w:rsidP="00A43E03">
            <w:pPr>
              <w:rPr>
                <w:rFonts w:cs="Arial"/>
              </w:rPr>
            </w:pPr>
          </w:p>
        </w:tc>
        <w:tc>
          <w:tcPr>
            <w:tcW w:w="400" w:type="pct"/>
            <w:vAlign w:val="center"/>
          </w:tcPr>
          <w:p w14:paraId="1784C9B7" w14:textId="77777777" w:rsidR="00922C8F" w:rsidRPr="00A807E4" w:rsidRDefault="00922C8F" w:rsidP="00A43E03">
            <w:pPr>
              <w:rPr>
                <w:rFonts w:cs="Arial"/>
              </w:rPr>
            </w:pPr>
          </w:p>
        </w:tc>
      </w:tr>
      <w:tr w:rsidR="000A52BB" w:rsidRPr="00A807E4" w14:paraId="08D4CD19" w14:textId="77777777" w:rsidTr="00ED09E3">
        <w:tc>
          <w:tcPr>
            <w:tcW w:w="600" w:type="pct"/>
            <w:vAlign w:val="center"/>
          </w:tcPr>
          <w:p w14:paraId="58CFF970" w14:textId="77777777" w:rsidR="00245052" w:rsidRPr="00A807E4" w:rsidRDefault="00245052" w:rsidP="00A43E03"/>
        </w:tc>
        <w:tc>
          <w:tcPr>
            <w:tcW w:w="600" w:type="pct"/>
            <w:vAlign w:val="center"/>
          </w:tcPr>
          <w:p w14:paraId="3DA114FB" w14:textId="77777777" w:rsidR="00245052" w:rsidRPr="00A807E4" w:rsidRDefault="00245052" w:rsidP="00A43E03"/>
        </w:tc>
        <w:tc>
          <w:tcPr>
            <w:tcW w:w="600" w:type="pct"/>
            <w:vAlign w:val="center"/>
          </w:tcPr>
          <w:p w14:paraId="67AEAC1C" w14:textId="77777777" w:rsidR="00245052" w:rsidRPr="00A807E4" w:rsidRDefault="00245052" w:rsidP="00A43E03"/>
        </w:tc>
        <w:tc>
          <w:tcPr>
            <w:tcW w:w="600" w:type="pct"/>
            <w:vAlign w:val="center"/>
          </w:tcPr>
          <w:p w14:paraId="330DA097" w14:textId="77777777" w:rsidR="00245052" w:rsidRPr="00A807E4" w:rsidRDefault="00245052" w:rsidP="00A43E03"/>
        </w:tc>
        <w:tc>
          <w:tcPr>
            <w:tcW w:w="600" w:type="pct"/>
            <w:vAlign w:val="center"/>
          </w:tcPr>
          <w:p w14:paraId="2CD68258" w14:textId="77777777" w:rsidR="00245052" w:rsidRPr="00A807E4" w:rsidRDefault="00245052" w:rsidP="00A43E03"/>
        </w:tc>
        <w:tc>
          <w:tcPr>
            <w:tcW w:w="400" w:type="pct"/>
            <w:vAlign w:val="center"/>
          </w:tcPr>
          <w:p w14:paraId="3C533A5E" w14:textId="77777777" w:rsidR="00245052" w:rsidRPr="00A807E4" w:rsidRDefault="00245052" w:rsidP="00A43E03"/>
        </w:tc>
        <w:tc>
          <w:tcPr>
            <w:tcW w:w="1200" w:type="pct"/>
            <w:vAlign w:val="center"/>
          </w:tcPr>
          <w:p w14:paraId="5FF2FE2A" w14:textId="77777777" w:rsidR="00245052" w:rsidRPr="00A807E4" w:rsidRDefault="00245052" w:rsidP="00A43E03"/>
        </w:tc>
        <w:tc>
          <w:tcPr>
            <w:tcW w:w="400" w:type="pct"/>
            <w:vAlign w:val="center"/>
          </w:tcPr>
          <w:p w14:paraId="080D7F2E" w14:textId="77777777" w:rsidR="00245052" w:rsidRPr="00A807E4" w:rsidRDefault="00245052" w:rsidP="00A43E03"/>
        </w:tc>
      </w:tr>
      <w:tr w:rsidR="00922C8F" w:rsidRPr="00A807E4" w14:paraId="0F2C8AB3" w14:textId="77777777" w:rsidTr="00ED09E3">
        <w:tc>
          <w:tcPr>
            <w:tcW w:w="600" w:type="pct"/>
            <w:vAlign w:val="center"/>
          </w:tcPr>
          <w:p w14:paraId="66869FD6" w14:textId="77777777" w:rsidR="00922C8F" w:rsidRPr="00A807E4" w:rsidRDefault="00922C8F" w:rsidP="00A43E03">
            <w:pPr>
              <w:rPr>
                <w:rFonts w:cs="Arial"/>
              </w:rPr>
            </w:pPr>
          </w:p>
        </w:tc>
        <w:tc>
          <w:tcPr>
            <w:tcW w:w="600" w:type="pct"/>
            <w:vAlign w:val="center"/>
          </w:tcPr>
          <w:p w14:paraId="55AEAFDB" w14:textId="77777777" w:rsidR="00922C8F" w:rsidRPr="00A807E4" w:rsidRDefault="00922C8F" w:rsidP="00A43E03">
            <w:pPr>
              <w:rPr>
                <w:rFonts w:cs="Arial"/>
              </w:rPr>
            </w:pPr>
          </w:p>
        </w:tc>
        <w:tc>
          <w:tcPr>
            <w:tcW w:w="600" w:type="pct"/>
            <w:vAlign w:val="center"/>
          </w:tcPr>
          <w:p w14:paraId="299D399B" w14:textId="77777777" w:rsidR="00922C8F" w:rsidRPr="00A807E4" w:rsidRDefault="00922C8F" w:rsidP="00A43E03">
            <w:pPr>
              <w:rPr>
                <w:rFonts w:cs="Arial"/>
              </w:rPr>
            </w:pPr>
          </w:p>
        </w:tc>
        <w:tc>
          <w:tcPr>
            <w:tcW w:w="600" w:type="pct"/>
            <w:vAlign w:val="center"/>
          </w:tcPr>
          <w:p w14:paraId="0FB7A902" w14:textId="77777777" w:rsidR="00922C8F" w:rsidRPr="00A807E4" w:rsidRDefault="00922C8F" w:rsidP="00A43E03">
            <w:pPr>
              <w:rPr>
                <w:rFonts w:cs="Arial"/>
              </w:rPr>
            </w:pPr>
          </w:p>
        </w:tc>
        <w:tc>
          <w:tcPr>
            <w:tcW w:w="600" w:type="pct"/>
            <w:vAlign w:val="center"/>
          </w:tcPr>
          <w:p w14:paraId="61FD169D" w14:textId="77777777" w:rsidR="00922C8F" w:rsidRPr="00A807E4" w:rsidRDefault="00922C8F" w:rsidP="00A43E03">
            <w:pPr>
              <w:rPr>
                <w:rFonts w:cs="Arial"/>
              </w:rPr>
            </w:pPr>
          </w:p>
        </w:tc>
        <w:tc>
          <w:tcPr>
            <w:tcW w:w="400" w:type="pct"/>
            <w:vAlign w:val="center"/>
          </w:tcPr>
          <w:p w14:paraId="4559725B" w14:textId="77777777" w:rsidR="00922C8F" w:rsidRPr="00A807E4" w:rsidRDefault="00922C8F" w:rsidP="00A43E03">
            <w:pPr>
              <w:rPr>
                <w:rFonts w:cs="Arial"/>
              </w:rPr>
            </w:pPr>
          </w:p>
        </w:tc>
        <w:tc>
          <w:tcPr>
            <w:tcW w:w="1200" w:type="pct"/>
            <w:vAlign w:val="center"/>
          </w:tcPr>
          <w:p w14:paraId="1384E76D" w14:textId="77777777" w:rsidR="00922C8F" w:rsidRPr="00A807E4" w:rsidRDefault="00922C8F" w:rsidP="00A43E03">
            <w:pPr>
              <w:rPr>
                <w:rFonts w:cs="Arial"/>
              </w:rPr>
            </w:pPr>
          </w:p>
        </w:tc>
        <w:tc>
          <w:tcPr>
            <w:tcW w:w="400" w:type="pct"/>
            <w:vAlign w:val="center"/>
          </w:tcPr>
          <w:p w14:paraId="6CAEF652" w14:textId="77777777" w:rsidR="00922C8F" w:rsidRPr="00A807E4" w:rsidRDefault="00922C8F" w:rsidP="00A43E03">
            <w:pPr>
              <w:rPr>
                <w:rFonts w:cs="Arial"/>
              </w:rPr>
            </w:pPr>
          </w:p>
        </w:tc>
      </w:tr>
    </w:tbl>
    <w:p w14:paraId="3AD19F83" w14:textId="77777777" w:rsidR="002A5AE1" w:rsidRPr="00A807E4" w:rsidRDefault="002A5AE1" w:rsidP="00A87E61">
      <w:pPr>
        <w:rPr>
          <w:rFonts w:cs="Arial"/>
        </w:rPr>
      </w:pPr>
    </w:p>
    <w:p w14:paraId="4D5C0387" w14:textId="79AE4266" w:rsidR="009B6CE2" w:rsidRPr="00A807E4" w:rsidRDefault="00DF5E02" w:rsidP="00A87E61">
      <w:pPr>
        <w:rPr>
          <w:rFonts w:cs="Arial"/>
          <w:lang w:val="fr-FR"/>
        </w:rPr>
      </w:pPr>
      <w:r w:rsidRPr="00A807E4">
        <w:rPr>
          <w:rFonts w:cs="Arial"/>
          <w:b/>
          <w:bCs/>
          <w:lang w:val="fr-CA"/>
        </w:rPr>
        <w:t>REMARQUE :</w:t>
      </w:r>
      <w:r w:rsidRPr="00A807E4">
        <w:rPr>
          <w:rFonts w:cs="Arial"/>
          <w:lang w:val="fr-CA"/>
        </w:rPr>
        <w:t xml:space="preserve"> La CESPM se réserve le droit de demander le curriculum vitae des membres du corps professoral qui donnent les cours du programme.</w:t>
      </w:r>
    </w:p>
    <w:p w14:paraId="7F9EE6BC" w14:textId="77777777" w:rsidR="00D165E7" w:rsidRPr="00A807E4" w:rsidRDefault="00D165E7">
      <w:pPr>
        <w:rPr>
          <w:rFonts w:cs="Arial"/>
          <w:lang w:val="fr-FR"/>
        </w:rPr>
        <w:sectPr w:rsidR="00D165E7" w:rsidRPr="00A807E4" w:rsidSect="00ED09E3">
          <w:headerReference w:type="even" r:id="rId23"/>
          <w:headerReference w:type="default" r:id="rId24"/>
          <w:headerReference w:type="first" r:id="rId25"/>
          <w:pgSz w:w="20160" w:h="12240" w:orient="landscape" w:code="5"/>
          <w:pgMar w:top="1134" w:right="720" w:bottom="1134" w:left="720" w:header="709" w:footer="709" w:gutter="0"/>
          <w:cols w:space="708"/>
          <w:titlePg/>
          <w:docGrid w:linePitch="360"/>
        </w:sectPr>
      </w:pPr>
    </w:p>
    <w:p w14:paraId="542B0294" w14:textId="69CBBBD9" w:rsidR="00D165E7" w:rsidRPr="00A807E4" w:rsidRDefault="006A2603" w:rsidP="00D165E7">
      <w:pPr>
        <w:rPr>
          <w:b/>
          <w:bCs/>
          <w:i/>
          <w:iCs/>
          <w:sz w:val="24"/>
          <w:szCs w:val="28"/>
          <w:lang w:val="fr-FR"/>
        </w:rPr>
      </w:pPr>
      <w:bookmarkStart w:id="40" w:name="_Hlk196986243"/>
      <w:bookmarkStart w:id="41" w:name="_Hlk196905431"/>
      <w:r w:rsidRPr="00A807E4">
        <w:rPr>
          <w:b/>
          <w:bCs/>
          <w:i/>
          <w:iCs/>
          <w:sz w:val="24"/>
          <w:szCs w:val="28"/>
          <w:lang w:val="fr-FR"/>
        </w:rPr>
        <w:lastRenderedPageBreak/>
        <w:t>Exemple de programme : Certificat en gestion de l’information</w:t>
      </w:r>
    </w:p>
    <w:p w14:paraId="110ED996" w14:textId="7A8FC50A" w:rsidR="00D165E7" w:rsidRPr="00A807E4" w:rsidRDefault="006A2603" w:rsidP="00D165E7">
      <w:pPr>
        <w:rPr>
          <w:i/>
          <w:iCs/>
          <w:lang w:val="fr-FR"/>
        </w:rPr>
      </w:pPr>
      <w:bookmarkStart w:id="42" w:name="_Hlk202882507"/>
      <w:bookmarkEnd w:id="40"/>
      <w:bookmarkEnd w:id="41"/>
      <w:r w:rsidRPr="00A807E4">
        <w:rPr>
          <w:i/>
          <w:iCs/>
          <w:lang w:val="fr-FR"/>
        </w:rPr>
        <w:t xml:space="preserve">(S’inspire d’un programme semblable offert par l’Université de </w:t>
      </w:r>
      <w:proofErr w:type="gramStart"/>
      <w:r w:rsidRPr="00A807E4">
        <w:rPr>
          <w:i/>
          <w:iCs/>
          <w:lang w:val="fr-FR"/>
        </w:rPr>
        <w:t>Moncton;</w:t>
      </w:r>
      <w:proofErr w:type="gramEnd"/>
      <w:r w:rsidRPr="00A807E4">
        <w:rPr>
          <w:i/>
          <w:iCs/>
          <w:lang w:val="fr-FR"/>
        </w:rPr>
        <w:t xml:space="preserve"> tableau modifié pour servir d’exemple.)</w:t>
      </w:r>
    </w:p>
    <w:bookmarkEnd w:id="42"/>
    <w:p w14:paraId="01BDFF9A" w14:textId="575710A3" w:rsidR="00D165E7" w:rsidRPr="00A807E4" w:rsidRDefault="006A2603" w:rsidP="00D165E7">
      <w:pPr>
        <w:rPr>
          <w:rFonts w:cs="Arial"/>
          <w:b/>
          <w:bCs/>
          <w:lang w:val="fr-FR"/>
        </w:rPr>
      </w:pPr>
      <w:r w:rsidRPr="00A807E4">
        <w:rPr>
          <w:b/>
          <w:bCs/>
          <w:lang w:val="fr-FR"/>
        </w:rPr>
        <w:t>Tableau A : Exigences relatives au programme - Certificat en gestion de l’information</w:t>
      </w:r>
    </w:p>
    <w:tbl>
      <w:tblPr>
        <w:tblStyle w:val="TableGrid"/>
        <w:tblW w:w="5000" w:type="pct"/>
        <w:tblLook w:val="04A0" w:firstRow="1" w:lastRow="0" w:firstColumn="1" w:lastColumn="0" w:noHBand="0" w:noVBand="1"/>
      </w:tblPr>
      <w:tblGrid>
        <w:gridCol w:w="2303"/>
        <w:gridCol w:w="6479"/>
        <w:gridCol w:w="1296"/>
        <w:gridCol w:w="4319"/>
      </w:tblGrid>
      <w:tr w:rsidR="006A2603" w:rsidRPr="00827E6C" w14:paraId="73C07821" w14:textId="77777777" w:rsidTr="0072007E">
        <w:tc>
          <w:tcPr>
            <w:tcW w:w="800" w:type="pct"/>
            <w:tcBorders>
              <w:top w:val="nil"/>
              <w:left w:val="nil"/>
            </w:tcBorders>
          </w:tcPr>
          <w:p w14:paraId="71035B95" w14:textId="77777777" w:rsidR="006A2603" w:rsidRPr="00A807E4" w:rsidRDefault="006A2603" w:rsidP="006A2603">
            <w:pPr>
              <w:rPr>
                <w:lang w:val="fr-FR"/>
              </w:rPr>
            </w:pPr>
          </w:p>
        </w:tc>
        <w:tc>
          <w:tcPr>
            <w:tcW w:w="2250" w:type="pct"/>
            <w:shd w:val="clear" w:color="auto" w:fill="AFC7E5" w:themeFill="accent1" w:themeFillTint="66"/>
            <w:vAlign w:val="center"/>
          </w:tcPr>
          <w:p w14:paraId="28DD5C84" w14:textId="6FF31EFE" w:rsidR="006A2603" w:rsidRPr="00A807E4" w:rsidRDefault="006A2603" w:rsidP="006A2603">
            <w:pPr>
              <w:rPr>
                <w:lang w:val="fr-FR"/>
              </w:rPr>
            </w:pPr>
            <w:r w:rsidRPr="00A807E4">
              <w:rPr>
                <w:rFonts w:cs="Arial"/>
                <w:lang w:val="fr-CA"/>
              </w:rPr>
              <w:t>Cote et titre du cours</w:t>
            </w:r>
          </w:p>
        </w:tc>
        <w:tc>
          <w:tcPr>
            <w:tcW w:w="450" w:type="pct"/>
            <w:shd w:val="clear" w:color="auto" w:fill="AFC7E5" w:themeFill="accent1" w:themeFillTint="66"/>
            <w:vAlign w:val="center"/>
          </w:tcPr>
          <w:p w14:paraId="4F330866" w14:textId="51B4DA67" w:rsidR="006A2603" w:rsidRPr="00A807E4" w:rsidRDefault="006A2603" w:rsidP="006A2603">
            <w:r w:rsidRPr="00A807E4">
              <w:rPr>
                <w:rFonts w:cs="Arial"/>
                <w:lang w:val="fr-CA"/>
              </w:rPr>
              <w:t>Valeur en crédits</w:t>
            </w:r>
          </w:p>
        </w:tc>
        <w:tc>
          <w:tcPr>
            <w:tcW w:w="1500" w:type="pct"/>
            <w:shd w:val="clear" w:color="auto" w:fill="AFC7E5" w:themeFill="accent1" w:themeFillTint="66"/>
            <w:vAlign w:val="center"/>
          </w:tcPr>
          <w:p w14:paraId="73D5FFBA" w14:textId="51A0C9F5" w:rsidR="006A2603" w:rsidRPr="00A807E4" w:rsidRDefault="006A2603" w:rsidP="006A2603">
            <w:pPr>
              <w:rPr>
                <w:lang w:val="fr-FR"/>
              </w:rPr>
            </w:pPr>
            <w:r w:rsidRPr="00A807E4">
              <w:rPr>
                <w:rFonts w:cs="Arial"/>
                <w:lang w:val="fr-CA"/>
              </w:rPr>
              <w:t>Statut</w:t>
            </w:r>
            <w:r w:rsidR="002733A5" w:rsidRPr="00A807E4">
              <w:rPr>
                <w:rFonts w:cs="Arial"/>
                <w:lang w:val="fr-CA"/>
              </w:rPr>
              <w:t xml:space="preserve"> </w:t>
            </w:r>
            <w:r w:rsidRPr="00A807E4">
              <w:rPr>
                <w:rFonts w:cs="Arial"/>
                <w:lang w:val="fr-CA"/>
              </w:rPr>
              <w:br/>
              <w:t>(nouveau, modifié ou existant)</w:t>
            </w:r>
          </w:p>
        </w:tc>
      </w:tr>
      <w:tr w:rsidR="0072007E" w:rsidRPr="00A807E4" w14:paraId="7066792A" w14:textId="77777777" w:rsidTr="0072007E">
        <w:tc>
          <w:tcPr>
            <w:tcW w:w="800" w:type="pct"/>
            <w:vMerge w:val="restart"/>
            <w:tcBorders>
              <w:left w:val="nil"/>
            </w:tcBorders>
          </w:tcPr>
          <w:p w14:paraId="39CD8A0B" w14:textId="06E2B983" w:rsidR="0072007E" w:rsidRPr="00A807E4" w:rsidRDefault="0072007E" w:rsidP="006A2603">
            <w:r w:rsidRPr="00A807E4">
              <w:t xml:space="preserve">Cours </w:t>
            </w:r>
            <w:proofErr w:type="spellStart"/>
            <w:r w:rsidRPr="00A807E4">
              <w:t>obligatoires</w:t>
            </w:r>
            <w:proofErr w:type="spellEnd"/>
          </w:p>
        </w:tc>
        <w:tc>
          <w:tcPr>
            <w:tcW w:w="2250" w:type="pct"/>
          </w:tcPr>
          <w:p w14:paraId="1D358BCF" w14:textId="0A2B9384" w:rsidR="0072007E" w:rsidRPr="00A807E4" w:rsidRDefault="0072007E" w:rsidP="006A2603">
            <w:pPr>
              <w:rPr>
                <w:lang w:val="fr-FR"/>
              </w:rPr>
            </w:pPr>
            <w:r w:rsidRPr="00A807E4">
              <w:rPr>
                <w:lang w:val="fr-FR"/>
              </w:rPr>
              <w:t>GEIN1000 : Intro à la science de l'info</w:t>
            </w:r>
          </w:p>
        </w:tc>
        <w:tc>
          <w:tcPr>
            <w:tcW w:w="450" w:type="pct"/>
            <w:vAlign w:val="center"/>
          </w:tcPr>
          <w:p w14:paraId="2A414670" w14:textId="6EE21667" w:rsidR="0072007E" w:rsidRPr="00A807E4" w:rsidRDefault="0072007E" w:rsidP="00CC466B">
            <w:pPr>
              <w:jc w:val="right"/>
            </w:pPr>
            <w:r w:rsidRPr="00A807E4">
              <w:t>3</w:t>
            </w:r>
          </w:p>
        </w:tc>
        <w:tc>
          <w:tcPr>
            <w:tcW w:w="1500" w:type="pct"/>
          </w:tcPr>
          <w:p w14:paraId="2538000B" w14:textId="082084C0" w:rsidR="0072007E" w:rsidRPr="00A807E4" w:rsidRDefault="0072007E" w:rsidP="006A2603">
            <w:proofErr w:type="spellStart"/>
            <w:r w:rsidRPr="00A807E4">
              <w:t>existant</w:t>
            </w:r>
            <w:proofErr w:type="spellEnd"/>
          </w:p>
        </w:tc>
      </w:tr>
      <w:tr w:rsidR="0072007E" w:rsidRPr="00A807E4" w14:paraId="435483A7" w14:textId="77777777" w:rsidTr="0072007E">
        <w:tc>
          <w:tcPr>
            <w:tcW w:w="800" w:type="pct"/>
            <w:vMerge/>
            <w:tcBorders>
              <w:left w:val="nil"/>
            </w:tcBorders>
          </w:tcPr>
          <w:p w14:paraId="264331ED" w14:textId="77777777" w:rsidR="0072007E" w:rsidRPr="00A807E4" w:rsidRDefault="0072007E" w:rsidP="006A2603"/>
        </w:tc>
        <w:tc>
          <w:tcPr>
            <w:tcW w:w="2250" w:type="pct"/>
          </w:tcPr>
          <w:p w14:paraId="7ADF19B3" w14:textId="1FFA2454" w:rsidR="0072007E" w:rsidRPr="00A807E4" w:rsidRDefault="0072007E" w:rsidP="006A2603">
            <w:r w:rsidRPr="00A807E4">
              <w:t>GEIN</w:t>
            </w:r>
            <w:proofErr w:type="gramStart"/>
            <w:r w:rsidRPr="00A807E4">
              <w:t>1010 :</w:t>
            </w:r>
            <w:proofErr w:type="gramEnd"/>
            <w:r w:rsidRPr="00A807E4">
              <w:t xml:space="preserve"> Gestion </w:t>
            </w:r>
            <w:proofErr w:type="spellStart"/>
            <w:r w:rsidRPr="00A807E4">
              <w:t>documentaire</w:t>
            </w:r>
            <w:proofErr w:type="spellEnd"/>
          </w:p>
        </w:tc>
        <w:tc>
          <w:tcPr>
            <w:tcW w:w="450" w:type="pct"/>
            <w:vAlign w:val="center"/>
          </w:tcPr>
          <w:p w14:paraId="5BE9E89A" w14:textId="0E83B7A8" w:rsidR="0072007E" w:rsidRPr="00A807E4" w:rsidRDefault="0072007E" w:rsidP="00CC466B">
            <w:pPr>
              <w:jc w:val="right"/>
            </w:pPr>
            <w:r w:rsidRPr="00A807E4">
              <w:t>3</w:t>
            </w:r>
          </w:p>
        </w:tc>
        <w:tc>
          <w:tcPr>
            <w:tcW w:w="1500" w:type="pct"/>
          </w:tcPr>
          <w:p w14:paraId="378D5076" w14:textId="7E632F65" w:rsidR="0072007E" w:rsidRPr="00A807E4" w:rsidRDefault="0072007E" w:rsidP="006A2603">
            <w:proofErr w:type="spellStart"/>
            <w:r w:rsidRPr="00A807E4">
              <w:t>existant</w:t>
            </w:r>
            <w:proofErr w:type="spellEnd"/>
          </w:p>
        </w:tc>
      </w:tr>
      <w:tr w:rsidR="0072007E" w:rsidRPr="00A807E4" w14:paraId="1A98D003" w14:textId="77777777" w:rsidTr="0072007E">
        <w:tc>
          <w:tcPr>
            <w:tcW w:w="800" w:type="pct"/>
            <w:vMerge/>
            <w:tcBorders>
              <w:left w:val="nil"/>
            </w:tcBorders>
          </w:tcPr>
          <w:p w14:paraId="1C4B6DC5" w14:textId="77777777" w:rsidR="0072007E" w:rsidRPr="00A807E4" w:rsidRDefault="0072007E" w:rsidP="006A2603"/>
        </w:tc>
        <w:tc>
          <w:tcPr>
            <w:tcW w:w="2250" w:type="pct"/>
          </w:tcPr>
          <w:p w14:paraId="14BED8B7" w14:textId="5C011F1A" w:rsidR="0072007E" w:rsidRPr="00A807E4" w:rsidRDefault="0072007E" w:rsidP="006A2603">
            <w:r w:rsidRPr="00A807E4">
              <w:rPr>
                <w:lang w:val="fr-FR"/>
              </w:rPr>
              <w:t xml:space="preserve">GEIN1020 : Intro à la prog. </w:t>
            </w:r>
            <w:r w:rsidRPr="00A807E4">
              <w:t>Internet</w:t>
            </w:r>
          </w:p>
        </w:tc>
        <w:tc>
          <w:tcPr>
            <w:tcW w:w="450" w:type="pct"/>
            <w:vAlign w:val="center"/>
          </w:tcPr>
          <w:p w14:paraId="788C9628" w14:textId="434C6009" w:rsidR="0072007E" w:rsidRPr="00A807E4" w:rsidRDefault="0072007E" w:rsidP="00CC466B">
            <w:pPr>
              <w:jc w:val="right"/>
            </w:pPr>
            <w:r w:rsidRPr="00A807E4">
              <w:t>3</w:t>
            </w:r>
          </w:p>
        </w:tc>
        <w:tc>
          <w:tcPr>
            <w:tcW w:w="1500" w:type="pct"/>
          </w:tcPr>
          <w:p w14:paraId="446966C8" w14:textId="29D80EFD" w:rsidR="0072007E" w:rsidRPr="00A807E4" w:rsidRDefault="0072007E" w:rsidP="006A2603">
            <w:proofErr w:type="spellStart"/>
            <w:r w:rsidRPr="00A807E4">
              <w:t>existant</w:t>
            </w:r>
            <w:proofErr w:type="spellEnd"/>
          </w:p>
        </w:tc>
      </w:tr>
      <w:tr w:rsidR="0072007E" w:rsidRPr="00A807E4" w14:paraId="4D77F90D" w14:textId="77777777" w:rsidTr="0072007E">
        <w:tc>
          <w:tcPr>
            <w:tcW w:w="800" w:type="pct"/>
            <w:vMerge/>
            <w:tcBorders>
              <w:left w:val="nil"/>
            </w:tcBorders>
          </w:tcPr>
          <w:p w14:paraId="7370D642" w14:textId="77777777" w:rsidR="0072007E" w:rsidRPr="00A807E4" w:rsidRDefault="0072007E" w:rsidP="006A2603"/>
        </w:tc>
        <w:tc>
          <w:tcPr>
            <w:tcW w:w="2250" w:type="pct"/>
          </w:tcPr>
          <w:p w14:paraId="4AD893A4" w14:textId="2195B64D" w:rsidR="0072007E" w:rsidRPr="00A807E4" w:rsidRDefault="0072007E" w:rsidP="006A2603">
            <w:r w:rsidRPr="00A807E4">
              <w:t>GEIN</w:t>
            </w:r>
            <w:proofErr w:type="gramStart"/>
            <w:r w:rsidRPr="00A807E4">
              <w:t>2010 :</w:t>
            </w:r>
            <w:proofErr w:type="gramEnd"/>
            <w:r w:rsidRPr="00A807E4">
              <w:t xml:space="preserve"> Documents </w:t>
            </w:r>
            <w:proofErr w:type="spellStart"/>
            <w:r w:rsidRPr="00A807E4">
              <w:t>numériques</w:t>
            </w:r>
            <w:proofErr w:type="spellEnd"/>
          </w:p>
        </w:tc>
        <w:tc>
          <w:tcPr>
            <w:tcW w:w="450" w:type="pct"/>
            <w:vAlign w:val="center"/>
          </w:tcPr>
          <w:p w14:paraId="71A4E98B" w14:textId="671B4E64" w:rsidR="0072007E" w:rsidRPr="00A807E4" w:rsidRDefault="0072007E" w:rsidP="00CC466B">
            <w:pPr>
              <w:jc w:val="right"/>
            </w:pPr>
            <w:r w:rsidRPr="00A807E4">
              <w:t xml:space="preserve">3 </w:t>
            </w:r>
          </w:p>
        </w:tc>
        <w:tc>
          <w:tcPr>
            <w:tcW w:w="1500" w:type="pct"/>
          </w:tcPr>
          <w:p w14:paraId="5EA07A12" w14:textId="532F5BD0" w:rsidR="0072007E" w:rsidRPr="00A807E4" w:rsidRDefault="0072007E" w:rsidP="006A2603">
            <w:proofErr w:type="spellStart"/>
            <w:r w:rsidRPr="00A807E4">
              <w:t>modifié</w:t>
            </w:r>
            <w:proofErr w:type="spellEnd"/>
          </w:p>
        </w:tc>
      </w:tr>
      <w:tr w:rsidR="0072007E" w:rsidRPr="00A807E4" w14:paraId="11C71B94" w14:textId="77777777" w:rsidTr="0072007E">
        <w:tc>
          <w:tcPr>
            <w:tcW w:w="800" w:type="pct"/>
            <w:vMerge/>
            <w:tcBorders>
              <w:left w:val="nil"/>
            </w:tcBorders>
          </w:tcPr>
          <w:p w14:paraId="0E9A52E0" w14:textId="77777777" w:rsidR="0072007E" w:rsidRPr="00A807E4" w:rsidRDefault="0072007E" w:rsidP="006A2603"/>
        </w:tc>
        <w:tc>
          <w:tcPr>
            <w:tcW w:w="2250" w:type="pct"/>
          </w:tcPr>
          <w:p w14:paraId="516A051C" w14:textId="3ED81A70" w:rsidR="0072007E" w:rsidRPr="00A807E4" w:rsidRDefault="0072007E" w:rsidP="006A2603">
            <w:r w:rsidRPr="00A807E4">
              <w:t>GEIN</w:t>
            </w:r>
            <w:proofErr w:type="gramStart"/>
            <w:r w:rsidRPr="00A807E4">
              <w:t>2020 :</w:t>
            </w:r>
            <w:proofErr w:type="gramEnd"/>
            <w:r w:rsidRPr="00A807E4">
              <w:t xml:space="preserve"> Commerce </w:t>
            </w:r>
            <w:proofErr w:type="spellStart"/>
            <w:r w:rsidRPr="00A807E4">
              <w:t>électronique</w:t>
            </w:r>
            <w:proofErr w:type="spellEnd"/>
          </w:p>
        </w:tc>
        <w:tc>
          <w:tcPr>
            <w:tcW w:w="450" w:type="pct"/>
            <w:vAlign w:val="center"/>
          </w:tcPr>
          <w:p w14:paraId="6B52E3AD" w14:textId="670567C1" w:rsidR="0072007E" w:rsidRPr="00A807E4" w:rsidRDefault="0072007E" w:rsidP="00CC466B">
            <w:pPr>
              <w:jc w:val="right"/>
            </w:pPr>
            <w:r w:rsidRPr="00A807E4">
              <w:t>3</w:t>
            </w:r>
          </w:p>
        </w:tc>
        <w:tc>
          <w:tcPr>
            <w:tcW w:w="1500" w:type="pct"/>
          </w:tcPr>
          <w:p w14:paraId="65F56240" w14:textId="2CE53439" w:rsidR="0072007E" w:rsidRPr="00A807E4" w:rsidRDefault="0072007E" w:rsidP="006A2603">
            <w:proofErr w:type="spellStart"/>
            <w:r w:rsidRPr="00A807E4">
              <w:t>modifié</w:t>
            </w:r>
            <w:proofErr w:type="spellEnd"/>
          </w:p>
        </w:tc>
      </w:tr>
      <w:tr w:rsidR="0072007E" w:rsidRPr="00A807E4" w14:paraId="17499CB8" w14:textId="77777777" w:rsidTr="0072007E">
        <w:tc>
          <w:tcPr>
            <w:tcW w:w="800" w:type="pct"/>
            <w:vMerge/>
            <w:tcBorders>
              <w:left w:val="nil"/>
            </w:tcBorders>
          </w:tcPr>
          <w:p w14:paraId="1E79A694" w14:textId="77777777" w:rsidR="0072007E" w:rsidRPr="00A807E4" w:rsidRDefault="0072007E" w:rsidP="006A2603"/>
        </w:tc>
        <w:tc>
          <w:tcPr>
            <w:tcW w:w="2250" w:type="pct"/>
          </w:tcPr>
          <w:p w14:paraId="3BF83CE1" w14:textId="224B422D" w:rsidR="0072007E" w:rsidRPr="00A807E4" w:rsidRDefault="0072007E" w:rsidP="006A2603">
            <w:r w:rsidRPr="00A807E4">
              <w:t>GEIN</w:t>
            </w:r>
            <w:proofErr w:type="gramStart"/>
            <w:r w:rsidRPr="00A807E4">
              <w:t>2050 :</w:t>
            </w:r>
            <w:proofErr w:type="gramEnd"/>
            <w:r w:rsidRPr="00A807E4">
              <w:t xml:space="preserve"> Recherche </w:t>
            </w:r>
            <w:proofErr w:type="spellStart"/>
            <w:r w:rsidRPr="00A807E4">
              <w:t>d'information</w:t>
            </w:r>
            <w:proofErr w:type="spellEnd"/>
          </w:p>
        </w:tc>
        <w:tc>
          <w:tcPr>
            <w:tcW w:w="450" w:type="pct"/>
            <w:vAlign w:val="center"/>
          </w:tcPr>
          <w:p w14:paraId="3D4457A9" w14:textId="6868B557" w:rsidR="0072007E" w:rsidRPr="00A807E4" w:rsidRDefault="0072007E" w:rsidP="00CC466B">
            <w:pPr>
              <w:jc w:val="right"/>
            </w:pPr>
            <w:r w:rsidRPr="00A807E4">
              <w:t>3</w:t>
            </w:r>
          </w:p>
        </w:tc>
        <w:tc>
          <w:tcPr>
            <w:tcW w:w="1500" w:type="pct"/>
          </w:tcPr>
          <w:p w14:paraId="01E3B2A9" w14:textId="5F8C71E3" w:rsidR="0072007E" w:rsidRPr="00A807E4" w:rsidRDefault="0072007E" w:rsidP="006A2603">
            <w:proofErr w:type="spellStart"/>
            <w:r w:rsidRPr="00A807E4">
              <w:t>modifié</w:t>
            </w:r>
            <w:proofErr w:type="spellEnd"/>
          </w:p>
        </w:tc>
      </w:tr>
      <w:tr w:rsidR="0072007E" w:rsidRPr="00A807E4" w14:paraId="3063A1A2" w14:textId="77777777" w:rsidTr="00543C92">
        <w:tc>
          <w:tcPr>
            <w:tcW w:w="800" w:type="pct"/>
            <w:vMerge/>
            <w:tcBorders>
              <w:left w:val="nil"/>
              <w:bottom w:val="single" w:sz="4" w:space="0" w:color="auto"/>
            </w:tcBorders>
          </w:tcPr>
          <w:p w14:paraId="7E0DEF79" w14:textId="77777777" w:rsidR="0072007E" w:rsidRPr="00A807E4" w:rsidRDefault="0072007E" w:rsidP="006A2603"/>
        </w:tc>
        <w:tc>
          <w:tcPr>
            <w:tcW w:w="2250" w:type="pct"/>
            <w:tcBorders>
              <w:bottom w:val="single" w:sz="4" w:space="0" w:color="auto"/>
            </w:tcBorders>
          </w:tcPr>
          <w:p w14:paraId="77A8E160" w14:textId="11A4CEDE" w:rsidR="0072007E" w:rsidRPr="00A807E4" w:rsidRDefault="0072007E" w:rsidP="006A2603">
            <w:pPr>
              <w:rPr>
                <w:lang w:val="fr-FR"/>
              </w:rPr>
            </w:pPr>
            <w:r w:rsidRPr="00A807E4">
              <w:rPr>
                <w:lang w:val="fr-FR"/>
              </w:rPr>
              <w:t>GEIN3050 : Éthique, politique sur l'info</w:t>
            </w:r>
          </w:p>
        </w:tc>
        <w:tc>
          <w:tcPr>
            <w:tcW w:w="450" w:type="pct"/>
            <w:vAlign w:val="center"/>
          </w:tcPr>
          <w:p w14:paraId="24DB19C9" w14:textId="2360FDCA" w:rsidR="0072007E" w:rsidRPr="00A807E4" w:rsidRDefault="0072007E" w:rsidP="00CC466B">
            <w:pPr>
              <w:jc w:val="right"/>
            </w:pPr>
            <w:r w:rsidRPr="00A807E4">
              <w:t>3</w:t>
            </w:r>
          </w:p>
        </w:tc>
        <w:tc>
          <w:tcPr>
            <w:tcW w:w="1500" w:type="pct"/>
          </w:tcPr>
          <w:p w14:paraId="0478FBE1" w14:textId="75ECC82D" w:rsidR="0072007E" w:rsidRPr="00A807E4" w:rsidRDefault="0072007E" w:rsidP="006A2603">
            <w:proofErr w:type="spellStart"/>
            <w:r w:rsidRPr="00A807E4">
              <w:t>existant</w:t>
            </w:r>
            <w:proofErr w:type="spellEnd"/>
          </w:p>
        </w:tc>
      </w:tr>
      <w:tr w:rsidR="00D165E7" w:rsidRPr="00A807E4" w14:paraId="16BFFDAA" w14:textId="77777777" w:rsidTr="00543C92">
        <w:tc>
          <w:tcPr>
            <w:tcW w:w="800" w:type="pct"/>
            <w:tcBorders>
              <w:left w:val="single" w:sz="4" w:space="0" w:color="auto"/>
              <w:right w:val="nil"/>
            </w:tcBorders>
            <w:shd w:val="clear" w:color="auto" w:fill="D9D9D9" w:themeFill="background1" w:themeFillShade="D9"/>
          </w:tcPr>
          <w:p w14:paraId="793C94D9" w14:textId="77777777" w:rsidR="00D165E7" w:rsidRPr="00A807E4" w:rsidRDefault="00D165E7" w:rsidP="00E52DFF">
            <w:pPr>
              <w:rPr>
                <w:b/>
                <w:bCs/>
                <w:i/>
                <w:iCs/>
              </w:rPr>
            </w:pPr>
          </w:p>
        </w:tc>
        <w:tc>
          <w:tcPr>
            <w:tcW w:w="2250" w:type="pct"/>
            <w:tcBorders>
              <w:left w:val="nil"/>
            </w:tcBorders>
            <w:shd w:val="clear" w:color="auto" w:fill="D9D9D9" w:themeFill="background1" w:themeFillShade="D9"/>
          </w:tcPr>
          <w:p w14:paraId="2427303C" w14:textId="1D4AF9B1" w:rsidR="00D165E7" w:rsidRPr="00A807E4" w:rsidRDefault="003341C4" w:rsidP="00E52DFF">
            <w:pPr>
              <w:jc w:val="right"/>
              <w:rPr>
                <w:b/>
                <w:bCs/>
                <w:i/>
                <w:iCs/>
                <w:lang w:val="fr-FR"/>
              </w:rPr>
            </w:pPr>
            <w:r w:rsidRPr="00A807E4">
              <w:rPr>
                <w:rFonts w:cs="Arial"/>
                <w:b/>
                <w:bCs/>
                <w:i/>
                <w:iCs/>
                <w:lang w:val="fr-CA"/>
              </w:rPr>
              <w:t>Total des crédits (cours obligatoires)</w:t>
            </w:r>
          </w:p>
        </w:tc>
        <w:tc>
          <w:tcPr>
            <w:tcW w:w="450" w:type="pct"/>
            <w:shd w:val="clear" w:color="auto" w:fill="D9D9D9" w:themeFill="background1" w:themeFillShade="D9"/>
            <w:vAlign w:val="center"/>
          </w:tcPr>
          <w:p w14:paraId="0E723AC0" w14:textId="72B0620F" w:rsidR="00D165E7" w:rsidRPr="00A807E4" w:rsidRDefault="006A2603" w:rsidP="00CC466B">
            <w:pPr>
              <w:jc w:val="right"/>
              <w:rPr>
                <w:b/>
                <w:bCs/>
                <w:i/>
                <w:iCs/>
              </w:rPr>
            </w:pPr>
            <w:r w:rsidRPr="00A807E4">
              <w:rPr>
                <w:b/>
                <w:bCs/>
                <w:i/>
                <w:iCs/>
              </w:rPr>
              <w:t>21</w:t>
            </w:r>
          </w:p>
        </w:tc>
        <w:tc>
          <w:tcPr>
            <w:tcW w:w="1500" w:type="pct"/>
            <w:shd w:val="clear" w:color="auto" w:fill="D9D9D9" w:themeFill="background1" w:themeFillShade="D9"/>
          </w:tcPr>
          <w:p w14:paraId="4F44A021" w14:textId="77777777" w:rsidR="00D165E7" w:rsidRPr="00A807E4" w:rsidRDefault="00D165E7" w:rsidP="00E52DFF">
            <w:pPr>
              <w:rPr>
                <w:b/>
                <w:bCs/>
                <w:i/>
                <w:iCs/>
              </w:rPr>
            </w:pPr>
          </w:p>
        </w:tc>
      </w:tr>
      <w:tr w:rsidR="00D165E7" w:rsidRPr="00A807E4" w14:paraId="06EB39D1" w14:textId="77777777" w:rsidTr="00543C92">
        <w:tc>
          <w:tcPr>
            <w:tcW w:w="800" w:type="pct"/>
            <w:tcBorders>
              <w:left w:val="nil"/>
              <w:bottom w:val="single" w:sz="4" w:space="0" w:color="auto"/>
            </w:tcBorders>
          </w:tcPr>
          <w:p w14:paraId="5E7316E8" w14:textId="56598E31" w:rsidR="00D165E7" w:rsidRPr="00A807E4" w:rsidRDefault="006A2603" w:rsidP="00E52DFF">
            <w:r w:rsidRPr="00A807E4">
              <w:t>Cours à option</w:t>
            </w:r>
          </w:p>
        </w:tc>
        <w:tc>
          <w:tcPr>
            <w:tcW w:w="2250" w:type="pct"/>
            <w:tcBorders>
              <w:bottom w:val="single" w:sz="4" w:space="0" w:color="auto"/>
            </w:tcBorders>
          </w:tcPr>
          <w:p w14:paraId="4B524D27" w14:textId="77777777" w:rsidR="006A2603" w:rsidRPr="00A807E4" w:rsidRDefault="006A2603" w:rsidP="006A2603">
            <w:pPr>
              <w:rPr>
                <w:i/>
                <w:iCs/>
                <w:szCs w:val="20"/>
                <w:lang w:val="fr-CA"/>
              </w:rPr>
            </w:pPr>
            <w:r w:rsidRPr="00A807E4">
              <w:rPr>
                <w:i/>
                <w:iCs/>
                <w:szCs w:val="20"/>
                <w:lang w:val="fr-CA"/>
              </w:rPr>
              <w:t>Choisir 6 crédits parmi les cours suivants :</w:t>
            </w:r>
          </w:p>
          <w:p w14:paraId="2F66AB4F" w14:textId="77777777" w:rsidR="006A2603" w:rsidRPr="00A807E4" w:rsidRDefault="006A2603" w:rsidP="006A2603">
            <w:pPr>
              <w:rPr>
                <w:rFonts w:cs="Arial"/>
                <w:lang w:val="fr-CA"/>
              </w:rPr>
            </w:pPr>
            <w:r w:rsidRPr="00A807E4">
              <w:rPr>
                <w:rFonts w:cs="Arial"/>
                <w:lang w:val="fr-CA"/>
              </w:rPr>
              <w:t xml:space="preserve">GEIN3010 : Les </w:t>
            </w:r>
            <w:proofErr w:type="spellStart"/>
            <w:r w:rsidRPr="00A807E4">
              <w:rPr>
                <w:rFonts w:cs="Arial"/>
                <w:lang w:val="fr-CA"/>
              </w:rPr>
              <w:t>télécomm</w:t>
            </w:r>
            <w:proofErr w:type="spellEnd"/>
            <w:r w:rsidRPr="00A807E4">
              <w:rPr>
                <w:rFonts w:cs="Arial"/>
                <w:lang w:val="fr-CA"/>
              </w:rPr>
              <w:t>. et les affaires</w:t>
            </w:r>
          </w:p>
          <w:p w14:paraId="10C6BCE2" w14:textId="77777777" w:rsidR="006A2603" w:rsidRPr="00A807E4" w:rsidRDefault="006A2603" w:rsidP="006A2603">
            <w:pPr>
              <w:rPr>
                <w:rFonts w:cs="Arial"/>
                <w:lang w:val="fr-CA"/>
              </w:rPr>
            </w:pPr>
            <w:r w:rsidRPr="00A807E4">
              <w:rPr>
                <w:rFonts w:cs="Arial"/>
                <w:lang w:val="fr-CA"/>
              </w:rPr>
              <w:t>GEIN3020 : Gestion des outils multimédias</w:t>
            </w:r>
          </w:p>
          <w:p w14:paraId="3348F302" w14:textId="77777777" w:rsidR="006A2603" w:rsidRPr="00A807E4" w:rsidRDefault="006A2603" w:rsidP="006A2603">
            <w:pPr>
              <w:rPr>
                <w:rFonts w:cs="Arial"/>
                <w:lang w:val="fr-CA"/>
              </w:rPr>
            </w:pPr>
            <w:r w:rsidRPr="00A807E4">
              <w:rPr>
                <w:rFonts w:cs="Arial"/>
                <w:lang w:val="fr-CA"/>
              </w:rPr>
              <w:t>GEIN3030 : Base de données I</w:t>
            </w:r>
          </w:p>
          <w:p w14:paraId="109F6374" w14:textId="77777777" w:rsidR="006A2603" w:rsidRPr="00A807E4" w:rsidRDefault="006A2603" w:rsidP="006A2603">
            <w:pPr>
              <w:rPr>
                <w:rFonts w:cs="Arial"/>
                <w:lang w:val="fr-CA"/>
              </w:rPr>
            </w:pPr>
            <w:r w:rsidRPr="00A807E4">
              <w:rPr>
                <w:rFonts w:cs="Arial"/>
                <w:lang w:val="fr-CA"/>
              </w:rPr>
              <w:t>GEIN3060 : Gestion d'un réseau local</w:t>
            </w:r>
          </w:p>
          <w:p w14:paraId="4DB716CE" w14:textId="77777777" w:rsidR="006A2603" w:rsidRPr="00A807E4" w:rsidRDefault="006A2603" w:rsidP="006A2603">
            <w:pPr>
              <w:rPr>
                <w:rFonts w:cs="Arial"/>
                <w:lang w:val="fr-CA"/>
              </w:rPr>
            </w:pPr>
            <w:r w:rsidRPr="00A807E4">
              <w:rPr>
                <w:rFonts w:cs="Arial"/>
                <w:lang w:val="fr-CA"/>
              </w:rPr>
              <w:t>GEIN3070 : Base de données II</w:t>
            </w:r>
          </w:p>
          <w:p w14:paraId="03F2C97C" w14:textId="77777777" w:rsidR="006A2603" w:rsidRPr="00A807E4" w:rsidRDefault="006A2603" w:rsidP="006A2603">
            <w:pPr>
              <w:rPr>
                <w:rFonts w:cs="Arial"/>
                <w:lang w:val="fr-CA"/>
              </w:rPr>
            </w:pPr>
            <w:r w:rsidRPr="00A807E4">
              <w:rPr>
                <w:rFonts w:cs="Arial"/>
                <w:lang w:val="fr-CA"/>
              </w:rPr>
              <w:t>GEIN3080 : Sécurité des systèmes d'info.</w:t>
            </w:r>
          </w:p>
          <w:p w14:paraId="211AD966" w14:textId="14285C10" w:rsidR="00D165E7" w:rsidRPr="00A807E4" w:rsidRDefault="006A2603" w:rsidP="006A2603">
            <w:pPr>
              <w:rPr>
                <w:szCs w:val="20"/>
              </w:rPr>
            </w:pPr>
            <w:r w:rsidRPr="00A807E4">
              <w:rPr>
                <w:rFonts w:cs="Arial"/>
                <w:lang w:val="fr-CA"/>
              </w:rPr>
              <w:t>GEIN3090 : Veille stratégique</w:t>
            </w:r>
          </w:p>
        </w:tc>
        <w:tc>
          <w:tcPr>
            <w:tcW w:w="450" w:type="pct"/>
            <w:vAlign w:val="center"/>
          </w:tcPr>
          <w:p w14:paraId="1E12D37B" w14:textId="77777777" w:rsidR="00D165E7" w:rsidRPr="00A807E4" w:rsidRDefault="00D165E7" w:rsidP="00CC466B">
            <w:pPr>
              <w:jc w:val="right"/>
            </w:pPr>
            <w:r w:rsidRPr="00A807E4">
              <w:t>6</w:t>
            </w:r>
          </w:p>
        </w:tc>
        <w:tc>
          <w:tcPr>
            <w:tcW w:w="1500" w:type="pct"/>
            <w:vAlign w:val="center"/>
          </w:tcPr>
          <w:p w14:paraId="5347DCB7" w14:textId="1839451B" w:rsidR="00D165E7" w:rsidRPr="00A807E4" w:rsidRDefault="006A2603" w:rsidP="00E52DFF">
            <w:proofErr w:type="spellStart"/>
            <w:r w:rsidRPr="00A807E4">
              <w:t>existant</w:t>
            </w:r>
            <w:proofErr w:type="spellEnd"/>
            <w:r w:rsidRPr="00A807E4">
              <w:t xml:space="preserve"> </w:t>
            </w:r>
            <w:proofErr w:type="spellStart"/>
            <w:r w:rsidRPr="00A807E4">
              <w:t>ou</w:t>
            </w:r>
            <w:proofErr w:type="spellEnd"/>
            <w:r w:rsidRPr="00A807E4">
              <w:t xml:space="preserve"> </w:t>
            </w:r>
            <w:proofErr w:type="spellStart"/>
            <w:r w:rsidRPr="00A807E4">
              <w:t>modifié</w:t>
            </w:r>
            <w:proofErr w:type="spellEnd"/>
          </w:p>
        </w:tc>
      </w:tr>
      <w:tr w:rsidR="00D165E7" w:rsidRPr="00A807E4" w14:paraId="4BBBE590" w14:textId="77777777" w:rsidTr="00543C92">
        <w:tc>
          <w:tcPr>
            <w:tcW w:w="800" w:type="pct"/>
            <w:tcBorders>
              <w:left w:val="single" w:sz="4" w:space="0" w:color="auto"/>
              <w:right w:val="nil"/>
            </w:tcBorders>
            <w:shd w:val="clear" w:color="auto" w:fill="D9D9D9" w:themeFill="background1" w:themeFillShade="D9"/>
          </w:tcPr>
          <w:p w14:paraId="0915B888" w14:textId="77777777" w:rsidR="00D165E7" w:rsidRPr="00A807E4" w:rsidRDefault="00D165E7" w:rsidP="00E52DFF">
            <w:pPr>
              <w:rPr>
                <w:b/>
                <w:bCs/>
                <w:i/>
                <w:iCs/>
              </w:rPr>
            </w:pPr>
          </w:p>
        </w:tc>
        <w:tc>
          <w:tcPr>
            <w:tcW w:w="2250" w:type="pct"/>
            <w:tcBorders>
              <w:left w:val="nil"/>
            </w:tcBorders>
            <w:shd w:val="clear" w:color="auto" w:fill="D9D9D9" w:themeFill="background1" w:themeFillShade="D9"/>
          </w:tcPr>
          <w:p w14:paraId="2154F653" w14:textId="7C93C8CE" w:rsidR="00D165E7" w:rsidRPr="00A807E4" w:rsidRDefault="006A2603" w:rsidP="00E52DFF">
            <w:pPr>
              <w:jc w:val="right"/>
              <w:rPr>
                <w:b/>
                <w:bCs/>
                <w:i/>
                <w:iCs/>
                <w:szCs w:val="20"/>
                <w:lang w:val="fr-FR"/>
              </w:rPr>
            </w:pPr>
            <w:r w:rsidRPr="00A807E4">
              <w:rPr>
                <w:b/>
                <w:bCs/>
                <w:i/>
                <w:iCs/>
                <w:szCs w:val="20"/>
                <w:lang w:val="fr-FR"/>
              </w:rPr>
              <w:t>Total des crédits (cours à option)</w:t>
            </w:r>
          </w:p>
        </w:tc>
        <w:tc>
          <w:tcPr>
            <w:tcW w:w="450" w:type="pct"/>
            <w:shd w:val="clear" w:color="auto" w:fill="D9D9D9" w:themeFill="background1" w:themeFillShade="D9"/>
            <w:vAlign w:val="center"/>
          </w:tcPr>
          <w:p w14:paraId="537A9B7A" w14:textId="77777777" w:rsidR="00D165E7" w:rsidRPr="00A807E4" w:rsidRDefault="00D165E7" w:rsidP="00CC466B">
            <w:pPr>
              <w:jc w:val="right"/>
              <w:rPr>
                <w:b/>
                <w:bCs/>
                <w:i/>
                <w:iCs/>
              </w:rPr>
            </w:pPr>
            <w:r w:rsidRPr="00A807E4">
              <w:rPr>
                <w:b/>
                <w:bCs/>
                <w:i/>
                <w:iCs/>
              </w:rPr>
              <w:t>6</w:t>
            </w:r>
          </w:p>
        </w:tc>
        <w:tc>
          <w:tcPr>
            <w:tcW w:w="1500" w:type="pct"/>
            <w:shd w:val="clear" w:color="auto" w:fill="D9D9D9" w:themeFill="background1" w:themeFillShade="D9"/>
            <w:vAlign w:val="center"/>
          </w:tcPr>
          <w:p w14:paraId="21AB828B" w14:textId="77777777" w:rsidR="00D165E7" w:rsidRPr="00A807E4" w:rsidRDefault="00D165E7" w:rsidP="00E52DFF">
            <w:pPr>
              <w:rPr>
                <w:b/>
                <w:bCs/>
                <w:i/>
                <w:iCs/>
              </w:rPr>
            </w:pPr>
          </w:p>
        </w:tc>
      </w:tr>
      <w:tr w:rsidR="00D165E7" w:rsidRPr="00A807E4" w14:paraId="6F11CF5C" w14:textId="77777777" w:rsidTr="00543C92">
        <w:tc>
          <w:tcPr>
            <w:tcW w:w="800" w:type="pct"/>
            <w:tcBorders>
              <w:left w:val="nil"/>
              <w:bottom w:val="single" w:sz="4" w:space="0" w:color="auto"/>
            </w:tcBorders>
          </w:tcPr>
          <w:p w14:paraId="1CE22872" w14:textId="67B81B88" w:rsidR="00D165E7" w:rsidRPr="00A807E4" w:rsidRDefault="006A2603" w:rsidP="00E52DFF">
            <w:r w:rsidRPr="00A807E4">
              <w:rPr>
                <w:rFonts w:cs="Arial"/>
                <w:lang w:val="fr-CA"/>
              </w:rPr>
              <w:t>Exigences particulières</w:t>
            </w:r>
            <w:r w:rsidRPr="00A807E4">
              <w:t xml:space="preserve"> </w:t>
            </w:r>
          </w:p>
        </w:tc>
        <w:tc>
          <w:tcPr>
            <w:tcW w:w="2250" w:type="pct"/>
            <w:tcBorders>
              <w:bottom w:val="single" w:sz="4" w:space="0" w:color="auto"/>
            </w:tcBorders>
            <w:vAlign w:val="center"/>
          </w:tcPr>
          <w:p w14:paraId="2B365DC8" w14:textId="4F11EC81" w:rsidR="00D165E7" w:rsidRPr="00A807E4" w:rsidRDefault="006A2603" w:rsidP="00E52DFF">
            <w:pPr>
              <w:rPr>
                <w:szCs w:val="20"/>
                <w:lang w:val="fr-FR"/>
              </w:rPr>
            </w:pPr>
            <w:r w:rsidRPr="00A807E4">
              <w:rPr>
                <w:szCs w:val="20"/>
                <w:lang w:val="fr-FR"/>
              </w:rPr>
              <w:t>GEIN2900 : Projets de fin d’études</w:t>
            </w:r>
          </w:p>
        </w:tc>
        <w:tc>
          <w:tcPr>
            <w:tcW w:w="450" w:type="pct"/>
            <w:vAlign w:val="center"/>
          </w:tcPr>
          <w:p w14:paraId="5FB88D42" w14:textId="77777777" w:rsidR="00D165E7" w:rsidRPr="00A807E4" w:rsidRDefault="00D165E7" w:rsidP="00CC466B">
            <w:pPr>
              <w:jc w:val="right"/>
            </w:pPr>
            <w:r w:rsidRPr="00A807E4">
              <w:t>3</w:t>
            </w:r>
          </w:p>
        </w:tc>
        <w:tc>
          <w:tcPr>
            <w:tcW w:w="1500" w:type="pct"/>
            <w:vAlign w:val="center"/>
          </w:tcPr>
          <w:p w14:paraId="46100161" w14:textId="414319A0" w:rsidR="00D165E7" w:rsidRPr="00A807E4" w:rsidRDefault="006A2603" w:rsidP="00E52DFF">
            <w:r w:rsidRPr="00A807E4">
              <w:t>nouveau</w:t>
            </w:r>
          </w:p>
        </w:tc>
      </w:tr>
      <w:tr w:rsidR="00D165E7" w:rsidRPr="00A807E4" w14:paraId="138768D8" w14:textId="77777777" w:rsidTr="00543C92">
        <w:tc>
          <w:tcPr>
            <w:tcW w:w="800" w:type="pct"/>
            <w:tcBorders>
              <w:left w:val="single" w:sz="4" w:space="0" w:color="auto"/>
              <w:bottom w:val="single" w:sz="4" w:space="0" w:color="auto"/>
              <w:right w:val="nil"/>
            </w:tcBorders>
            <w:shd w:val="clear" w:color="auto" w:fill="D9D9D9" w:themeFill="background1" w:themeFillShade="D9"/>
          </w:tcPr>
          <w:p w14:paraId="194CF68F" w14:textId="77777777" w:rsidR="00D165E7" w:rsidRPr="00A807E4" w:rsidRDefault="00D165E7" w:rsidP="00E52DFF">
            <w:pPr>
              <w:rPr>
                <w:b/>
                <w:bCs/>
                <w:i/>
                <w:iCs/>
              </w:rPr>
            </w:pPr>
          </w:p>
        </w:tc>
        <w:tc>
          <w:tcPr>
            <w:tcW w:w="2250" w:type="pct"/>
            <w:tcBorders>
              <w:left w:val="nil"/>
              <w:bottom w:val="single" w:sz="4" w:space="0" w:color="auto"/>
            </w:tcBorders>
            <w:shd w:val="clear" w:color="auto" w:fill="D9D9D9" w:themeFill="background1" w:themeFillShade="D9"/>
            <w:vAlign w:val="center"/>
          </w:tcPr>
          <w:p w14:paraId="389B826C" w14:textId="5AE43510" w:rsidR="00D165E7" w:rsidRPr="00A807E4" w:rsidRDefault="006A2603" w:rsidP="00E52DFF">
            <w:pPr>
              <w:jc w:val="right"/>
              <w:rPr>
                <w:b/>
                <w:bCs/>
                <w:i/>
                <w:iCs/>
                <w:szCs w:val="20"/>
                <w:lang w:val="fr-FR"/>
              </w:rPr>
            </w:pPr>
            <w:r w:rsidRPr="00A807E4">
              <w:rPr>
                <w:b/>
                <w:bCs/>
                <w:i/>
                <w:iCs/>
                <w:szCs w:val="20"/>
                <w:lang w:val="fr-FR"/>
              </w:rPr>
              <w:t>Total des crédits (exigences particulières)</w:t>
            </w:r>
          </w:p>
        </w:tc>
        <w:tc>
          <w:tcPr>
            <w:tcW w:w="450" w:type="pct"/>
            <w:tcBorders>
              <w:bottom w:val="single" w:sz="4" w:space="0" w:color="auto"/>
            </w:tcBorders>
            <w:shd w:val="clear" w:color="auto" w:fill="D9D9D9" w:themeFill="background1" w:themeFillShade="D9"/>
            <w:vAlign w:val="center"/>
          </w:tcPr>
          <w:p w14:paraId="40E74519" w14:textId="77777777" w:rsidR="00D165E7" w:rsidRPr="00A807E4" w:rsidRDefault="00D165E7" w:rsidP="00CC466B">
            <w:pPr>
              <w:jc w:val="right"/>
              <w:rPr>
                <w:b/>
                <w:bCs/>
                <w:i/>
                <w:iCs/>
              </w:rPr>
            </w:pPr>
            <w:r w:rsidRPr="00A807E4">
              <w:rPr>
                <w:b/>
                <w:bCs/>
                <w:i/>
                <w:iCs/>
              </w:rPr>
              <w:t>3</w:t>
            </w:r>
          </w:p>
        </w:tc>
        <w:tc>
          <w:tcPr>
            <w:tcW w:w="1500" w:type="pct"/>
            <w:tcBorders>
              <w:bottom w:val="single" w:sz="4" w:space="0" w:color="auto"/>
            </w:tcBorders>
            <w:shd w:val="clear" w:color="auto" w:fill="D9D9D9" w:themeFill="background1" w:themeFillShade="D9"/>
            <w:vAlign w:val="center"/>
          </w:tcPr>
          <w:p w14:paraId="03529E16" w14:textId="77777777" w:rsidR="00D165E7" w:rsidRPr="00A807E4" w:rsidRDefault="00D165E7" w:rsidP="00E52DFF">
            <w:pPr>
              <w:rPr>
                <w:b/>
                <w:bCs/>
                <w:i/>
                <w:iCs/>
              </w:rPr>
            </w:pPr>
          </w:p>
        </w:tc>
      </w:tr>
      <w:tr w:rsidR="00CC466B" w:rsidRPr="00A807E4" w14:paraId="1F6845B5" w14:textId="77777777" w:rsidTr="003341C4">
        <w:tc>
          <w:tcPr>
            <w:tcW w:w="800" w:type="pct"/>
            <w:tcBorders>
              <w:left w:val="nil"/>
              <w:bottom w:val="nil"/>
              <w:right w:val="nil"/>
            </w:tcBorders>
          </w:tcPr>
          <w:p w14:paraId="4CCDD873" w14:textId="77777777" w:rsidR="00CC466B" w:rsidRPr="00A807E4" w:rsidRDefault="00CC466B" w:rsidP="00E52DFF"/>
        </w:tc>
        <w:tc>
          <w:tcPr>
            <w:tcW w:w="2250" w:type="pct"/>
            <w:tcBorders>
              <w:left w:val="nil"/>
              <w:bottom w:val="nil"/>
              <w:right w:val="nil"/>
            </w:tcBorders>
            <w:vAlign w:val="center"/>
          </w:tcPr>
          <w:p w14:paraId="0FF5842E" w14:textId="0821E699" w:rsidR="00CC466B" w:rsidRPr="00A807E4" w:rsidRDefault="00CC466B" w:rsidP="00E52DFF">
            <w:pPr>
              <w:jc w:val="right"/>
              <w:rPr>
                <w:b/>
                <w:bCs/>
                <w:caps/>
                <w:lang w:val="fr-FR"/>
              </w:rPr>
            </w:pPr>
            <w:r w:rsidRPr="00A807E4">
              <w:rPr>
                <w:b/>
                <w:bCs/>
                <w:caps/>
                <w:lang w:val="fr-FR"/>
              </w:rPr>
              <w:t>TOTAL DES CRÉDITS DU PROGRAMME</w:t>
            </w:r>
          </w:p>
        </w:tc>
        <w:tc>
          <w:tcPr>
            <w:tcW w:w="450" w:type="pct"/>
            <w:tcBorders>
              <w:left w:val="nil"/>
              <w:bottom w:val="nil"/>
              <w:right w:val="nil"/>
            </w:tcBorders>
            <w:vAlign w:val="center"/>
          </w:tcPr>
          <w:p w14:paraId="204E01DF" w14:textId="77777777" w:rsidR="00CC466B" w:rsidRPr="00A807E4" w:rsidRDefault="00CC466B" w:rsidP="00CC466B">
            <w:pPr>
              <w:jc w:val="right"/>
              <w:rPr>
                <w:b/>
                <w:bCs/>
                <w:caps/>
              </w:rPr>
            </w:pPr>
            <w:r w:rsidRPr="00A807E4">
              <w:rPr>
                <w:b/>
                <w:bCs/>
                <w:caps/>
              </w:rPr>
              <w:t>30</w:t>
            </w:r>
          </w:p>
        </w:tc>
        <w:tc>
          <w:tcPr>
            <w:tcW w:w="1500" w:type="pct"/>
            <w:tcBorders>
              <w:left w:val="nil"/>
              <w:bottom w:val="nil"/>
              <w:right w:val="nil"/>
            </w:tcBorders>
            <w:vAlign w:val="center"/>
          </w:tcPr>
          <w:p w14:paraId="58DC885D" w14:textId="27591A2D" w:rsidR="00CC466B" w:rsidRPr="00A807E4" w:rsidRDefault="00CC466B" w:rsidP="00E52DFF">
            <w:pPr>
              <w:rPr>
                <w:b/>
                <w:bCs/>
                <w:caps/>
              </w:rPr>
            </w:pPr>
          </w:p>
        </w:tc>
      </w:tr>
    </w:tbl>
    <w:p w14:paraId="7E46F622" w14:textId="77777777" w:rsidR="00D165E7" w:rsidRPr="00A807E4" w:rsidRDefault="00D165E7" w:rsidP="00D165E7">
      <w:pPr>
        <w:rPr>
          <w:b/>
          <w:bCs/>
          <w:lang w:val="en-CA"/>
        </w:rPr>
      </w:pPr>
      <w:bookmarkStart w:id="43" w:name="_Hlk164773305"/>
    </w:p>
    <w:p w14:paraId="56921CFD" w14:textId="77777777" w:rsidR="00CC466B" w:rsidRPr="00A807E4" w:rsidRDefault="00CC466B">
      <w:pPr>
        <w:rPr>
          <w:b/>
          <w:bCs/>
          <w:lang w:val="fr-FR"/>
        </w:rPr>
      </w:pPr>
      <w:r w:rsidRPr="00A807E4">
        <w:rPr>
          <w:b/>
          <w:bCs/>
          <w:lang w:val="fr-FR"/>
        </w:rPr>
        <w:br w:type="page"/>
      </w:r>
    </w:p>
    <w:p w14:paraId="035D7E33" w14:textId="6B55D325" w:rsidR="00D165E7" w:rsidRPr="00A807E4" w:rsidRDefault="006A2603" w:rsidP="00D165E7">
      <w:pPr>
        <w:rPr>
          <w:b/>
          <w:bCs/>
          <w:i/>
          <w:iCs/>
          <w:lang w:val="fr-FR"/>
        </w:rPr>
      </w:pPr>
      <w:r w:rsidRPr="00A807E4">
        <w:rPr>
          <w:b/>
          <w:bCs/>
          <w:lang w:val="fr-FR"/>
        </w:rPr>
        <w:lastRenderedPageBreak/>
        <w:t>Tableau B : Cheminement des étudiantes et des étudiants - Certificat en gestion de l’information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6479"/>
        <w:gridCol w:w="1296"/>
        <w:gridCol w:w="4319"/>
      </w:tblGrid>
      <w:tr w:rsidR="00E568DF" w:rsidRPr="00827E6C" w14:paraId="02B7CEC7" w14:textId="77777777" w:rsidTr="00F61740">
        <w:tc>
          <w:tcPr>
            <w:tcW w:w="800" w:type="pct"/>
            <w:tcBorders>
              <w:bottom w:val="single" w:sz="4" w:space="0" w:color="auto"/>
              <w:right w:val="single" w:sz="4" w:space="0" w:color="auto"/>
            </w:tcBorders>
          </w:tcPr>
          <w:p w14:paraId="34BF2A24" w14:textId="77777777" w:rsidR="00E568DF" w:rsidRPr="00A807E4" w:rsidRDefault="00E568DF" w:rsidP="00E568DF">
            <w:pPr>
              <w:rPr>
                <w:lang w:val="fr-FR"/>
              </w:rPr>
            </w:pPr>
          </w:p>
        </w:tc>
        <w:tc>
          <w:tcPr>
            <w:tcW w:w="2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08916" w14:textId="063338C1" w:rsidR="00E568DF" w:rsidRPr="00A807E4" w:rsidRDefault="00E568DF" w:rsidP="00E568DF">
            <w:pPr>
              <w:rPr>
                <w:lang w:val="fr-FR"/>
              </w:rPr>
            </w:pPr>
            <w:r w:rsidRPr="00A807E4">
              <w:rPr>
                <w:rFonts w:cs="Arial"/>
                <w:lang w:val="fr-CA"/>
              </w:rPr>
              <w:t>Cote et titre du cours</w:t>
            </w:r>
          </w:p>
        </w:tc>
        <w:tc>
          <w:tcPr>
            <w:tcW w:w="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7DAF3" w14:textId="1D376FDC" w:rsidR="00E568DF" w:rsidRPr="00A807E4" w:rsidRDefault="00E568DF" w:rsidP="00E568DF">
            <w:r w:rsidRPr="00A807E4">
              <w:rPr>
                <w:rFonts w:cs="Arial"/>
                <w:lang w:val="fr-CA"/>
              </w:rPr>
              <w:t>Valeur en crédits</w:t>
            </w:r>
          </w:p>
        </w:tc>
        <w:tc>
          <w:tcPr>
            <w:tcW w:w="1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67E4B" w14:textId="2070988B" w:rsidR="00E568DF" w:rsidRPr="00A807E4" w:rsidRDefault="00E568DF" w:rsidP="002733A5">
            <w:pPr>
              <w:rPr>
                <w:lang w:val="fr-FR"/>
              </w:rPr>
            </w:pPr>
            <w:r w:rsidRPr="00A807E4">
              <w:rPr>
                <w:rFonts w:cs="Arial"/>
                <w:lang w:val="fr-CA"/>
              </w:rPr>
              <w:t>Type de cours</w:t>
            </w:r>
            <w:r w:rsidR="002733A5" w:rsidRPr="00A807E4">
              <w:rPr>
                <w:rFonts w:cs="Arial"/>
                <w:lang w:val="fr-CA"/>
              </w:rPr>
              <w:t xml:space="preserve"> </w:t>
            </w:r>
            <w:r w:rsidR="002733A5" w:rsidRPr="00A807E4">
              <w:rPr>
                <w:lang w:val="fr-FR"/>
              </w:rPr>
              <w:br/>
            </w:r>
            <w:r w:rsidRPr="00A807E4">
              <w:rPr>
                <w:rFonts w:cs="Arial"/>
                <w:lang w:val="fr-CA"/>
              </w:rPr>
              <w:t xml:space="preserve">(obligatoire, à option, exigence particulière) </w:t>
            </w:r>
          </w:p>
        </w:tc>
      </w:tr>
      <w:tr w:rsidR="00D165E7" w:rsidRPr="00A807E4" w14:paraId="7D08DBAC" w14:textId="77777777" w:rsidTr="00F61740">
        <w:tc>
          <w:tcPr>
            <w:tcW w:w="800" w:type="pct"/>
            <w:tcBorders>
              <w:top w:val="single" w:sz="4" w:space="0" w:color="auto"/>
              <w:left w:val="single" w:sz="4" w:space="0" w:color="auto"/>
              <w:bottom w:val="single" w:sz="4" w:space="0" w:color="auto"/>
            </w:tcBorders>
            <w:shd w:val="clear" w:color="auto" w:fill="AFC7E5" w:themeFill="accent1" w:themeFillTint="66"/>
          </w:tcPr>
          <w:p w14:paraId="60845F5D" w14:textId="2A54F779" w:rsidR="00D165E7" w:rsidRPr="00A807E4" w:rsidRDefault="00E568DF" w:rsidP="00E52DFF">
            <w:pPr>
              <w:rPr>
                <w:caps/>
              </w:rPr>
            </w:pPr>
            <w:r w:rsidRPr="00A807E4">
              <w:rPr>
                <w:rFonts w:cs="Arial"/>
                <w:lang w:val="fr-CA"/>
              </w:rPr>
              <w:t>PREMIÈRE ANNÉE</w:t>
            </w:r>
          </w:p>
        </w:tc>
        <w:tc>
          <w:tcPr>
            <w:tcW w:w="2250" w:type="pct"/>
            <w:tcBorders>
              <w:top w:val="single" w:sz="4" w:space="0" w:color="auto"/>
              <w:bottom w:val="single" w:sz="4" w:space="0" w:color="auto"/>
            </w:tcBorders>
            <w:shd w:val="clear" w:color="auto" w:fill="AFC7E5" w:themeFill="accent1" w:themeFillTint="66"/>
          </w:tcPr>
          <w:p w14:paraId="514B6008" w14:textId="77777777" w:rsidR="00D165E7" w:rsidRPr="00A807E4" w:rsidRDefault="00D165E7" w:rsidP="00E52DFF"/>
        </w:tc>
        <w:tc>
          <w:tcPr>
            <w:tcW w:w="450" w:type="pct"/>
            <w:tcBorders>
              <w:top w:val="single" w:sz="4" w:space="0" w:color="auto"/>
              <w:bottom w:val="single" w:sz="4" w:space="0" w:color="auto"/>
            </w:tcBorders>
            <w:shd w:val="clear" w:color="auto" w:fill="AFC7E5" w:themeFill="accent1" w:themeFillTint="66"/>
            <w:vAlign w:val="center"/>
          </w:tcPr>
          <w:p w14:paraId="53AFFD4E" w14:textId="77777777" w:rsidR="00D165E7" w:rsidRPr="00A807E4" w:rsidRDefault="00D165E7" w:rsidP="00E52DFF"/>
        </w:tc>
        <w:tc>
          <w:tcPr>
            <w:tcW w:w="1500" w:type="pct"/>
            <w:tcBorders>
              <w:top w:val="single" w:sz="4" w:space="0" w:color="auto"/>
              <w:bottom w:val="single" w:sz="4" w:space="0" w:color="auto"/>
              <w:right w:val="single" w:sz="4" w:space="0" w:color="auto"/>
            </w:tcBorders>
            <w:shd w:val="clear" w:color="auto" w:fill="AFC7E5" w:themeFill="accent1" w:themeFillTint="66"/>
          </w:tcPr>
          <w:p w14:paraId="2195707B" w14:textId="77777777" w:rsidR="00D165E7" w:rsidRPr="00A807E4" w:rsidRDefault="00D165E7" w:rsidP="00E52DFF"/>
        </w:tc>
      </w:tr>
      <w:tr w:rsidR="00E568DF" w:rsidRPr="00A807E4" w14:paraId="47C2225B" w14:textId="77777777" w:rsidTr="00F61740">
        <w:tc>
          <w:tcPr>
            <w:tcW w:w="800" w:type="pct"/>
            <w:vMerge w:val="restart"/>
            <w:tcBorders>
              <w:top w:val="single" w:sz="4" w:space="0" w:color="auto"/>
              <w:bottom w:val="single" w:sz="4" w:space="0" w:color="auto"/>
              <w:right w:val="single" w:sz="4" w:space="0" w:color="auto"/>
            </w:tcBorders>
          </w:tcPr>
          <w:p w14:paraId="57E05024" w14:textId="112C136D" w:rsidR="00E568DF" w:rsidRPr="00A807E4" w:rsidRDefault="00E568DF" w:rsidP="00E568DF">
            <w:r w:rsidRPr="00A807E4">
              <w:t>Automne</w:t>
            </w:r>
          </w:p>
        </w:tc>
        <w:tc>
          <w:tcPr>
            <w:tcW w:w="2250" w:type="pct"/>
            <w:tcBorders>
              <w:top w:val="single" w:sz="4" w:space="0" w:color="auto"/>
              <w:left w:val="single" w:sz="4" w:space="0" w:color="auto"/>
              <w:bottom w:val="single" w:sz="4" w:space="0" w:color="auto"/>
              <w:right w:val="single" w:sz="4" w:space="0" w:color="auto"/>
            </w:tcBorders>
          </w:tcPr>
          <w:p w14:paraId="536F5C41" w14:textId="1A3E0E1C" w:rsidR="00E568DF" w:rsidRPr="00A807E4" w:rsidRDefault="00E568DF" w:rsidP="00E568DF">
            <w:pPr>
              <w:rPr>
                <w:szCs w:val="20"/>
                <w:lang w:val="fr-FR"/>
              </w:rPr>
            </w:pPr>
            <w:r w:rsidRPr="00A807E4">
              <w:rPr>
                <w:lang w:val="fr-FR"/>
              </w:rPr>
              <w:t>GEIN1000 : Intro à la science de l'info</w:t>
            </w:r>
          </w:p>
        </w:tc>
        <w:tc>
          <w:tcPr>
            <w:tcW w:w="450" w:type="pct"/>
            <w:tcBorders>
              <w:top w:val="single" w:sz="4" w:space="0" w:color="auto"/>
              <w:left w:val="single" w:sz="4" w:space="0" w:color="auto"/>
              <w:bottom w:val="single" w:sz="4" w:space="0" w:color="auto"/>
              <w:right w:val="single" w:sz="4" w:space="0" w:color="auto"/>
            </w:tcBorders>
            <w:vAlign w:val="center"/>
          </w:tcPr>
          <w:p w14:paraId="72330805" w14:textId="77777777" w:rsidR="00E568DF" w:rsidRPr="00A807E4" w:rsidRDefault="00E568DF" w:rsidP="00CC466B">
            <w:pPr>
              <w:jc w:val="right"/>
            </w:pPr>
            <w:r w:rsidRPr="00A807E4">
              <w:t>3</w:t>
            </w:r>
          </w:p>
        </w:tc>
        <w:tc>
          <w:tcPr>
            <w:tcW w:w="1500" w:type="pct"/>
            <w:tcBorders>
              <w:top w:val="single" w:sz="4" w:space="0" w:color="auto"/>
              <w:left w:val="single" w:sz="4" w:space="0" w:color="auto"/>
              <w:bottom w:val="single" w:sz="4" w:space="0" w:color="auto"/>
              <w:right w:val="single" w:sz="4" w:space="0" w:color="auto"/>
            </w:tcBorders>
          </w:tcPr>
          <w:p w14:paraId="2AC7A2ED" w14:textId="6D0CFF2C" w:rsidR="00E568DF" w:rsidRPr="00A807E4" w:rsidRDefault="00E568DF" w:rsidP="00E568DF">
            <w:proofErr w:type="spellStart"/>
            <w:r w:rsidRPr="00A807E4">
              <w:t>obligatoire</w:t>
            </w:r>
            <w:proofErr w:type="spellEnd"/>
          </w:p>
        </w:tc>
      </w:tr>
      <w:tr w:rsidR="00E568DF" w:rsidRPr="00A807E4" w14:paraId="5D9C02E6" w14:textId="77777777" w:rsidTr="00F61740">
        <w:tc>
          <w:tcPr>
            <w:tcW w:w="800" w:type="pct"/>
            <w:vMerge/>
            <w:tcBorders>
              <w:top w:val="single" w:sz="4" w:space="0" w:color="auto"/>
              <w:bottom w:val="single" w:sz="4" w:space="0" w:color="auto"/>
              <w:right w:val="single" w:sz="4" w:space="0" w:color="auto"/>
            </w:tcBorders>
          </w:tcPr>
          <w:p w14:paraId="7DACE91A" w14:textId="77777777" w:rsidR="00E568DF" w:rsidRPr="00A807E4" w:rsidRDefault="00E568DF" w:rsidP="00E568DF"/>
        </w:tc>
        <w:tc>
          <w:tcPr>
            <w:tcW w:w="2250" w:type="pct"/>
            <w:tcBorders>
              <w:top w:val="single" w:sz="4" w:space="0" w:color="auto"/>
              <w:left w:val="single" w:sz="4" w:space="0" w:color="auto"/>
              <w:bottom w:val="single" w:sz="4" w:space="0" w:color="auto"/>
              <w:right w:val="single" w:sz="4" w:space="0" w:color="auto"/>
            </w:tcBorders>
          </w:tcPr>
          <w:p w14:paraId="6D7787CC" w14:textId="538EB059" w:rsidR="00E568DF" w:rsidRPr="00A807E4" w:rsidRDefault="00E568DF" w:rsidP="00E568DF">
            <w:pPr>
              <w:rPr>
                <w:szCs w:val="20"/>
              </w:rPr>
            </w:pPr>
            <w:r w:rsidRPr="00A807E4">
              <w:t>GEIN</w:t>
            </w:r>
            <w:proofErr w:type="gramStart"/>
            <w:r w:rsidRPr="00A807E4">
              <w:t>1010 :</w:t>
            </w:r>
            <w:proofErr w:type="gramEnd"/>
            <w:r w:rsidRPr="00A807E4">
              <w:t xml:space="preserve"> Gestion </w:t>
            </w:r>
            <w:proofErr w:type="spellStart"/>
            <w:r w:rsidRPr="00A807E4">
              <w:t>documentaire</w:t>
            </w:r>
            <w:proofErr w:type="spellEnd"/>
          </w:p>
        </w:tc>
        <w:tc>
          <w:tcPr>
            <w:tcW w:w="450" w:type="pct"/>
            <w:tcBorders>
              <w:top w:val="single" w:sz="4" w:space="0" w:color="auto"/>
              <w:left w:val="single" w:sz="4" w:space="0" w:color="auto"/>
              <w:bottom w:val="single" w:sz="4" w:space="0" w:color="auto"/>
              <w:right w:val="single" w:sz="4" w:space="0" w:color="auto"/>
            </w:tcBorders>
            <w:vAlign w:val="center"/>
          </w:tcPr>
          <w:p w14:paraId="1DA198F8" w14:textId="77777777" w:rsidR="00E568DF" w:rsidRPr="00A807E4" w:rsidRDefault="00E568DF" w:rsidP="00CC466B">
            <w:pPr>
              <w:jc w:val="right"/>
            </w:pPr>
            <w:r w:rsidRPr="00A807E4">
              <w:t>3</w:t>
            </w:r>
          </w:p>
        </w:tc>
        <w:tc>
          <w:tcPr>
            <w:tcW w:w="1500" w:type="pct"/>
            <w:tcBorders>
              <w:top w:val="single" w:sz="4" w:space="0" w:color="auto"/>
              <w:left w:val="single" w:sz="4" w:space="0" w:color="auto"/>
              <w:bottom w:val="single" w:sz="4" w:space="0" w:color="auto"/>
              <w:right w:val="single" w:sz="4" w:space="0" w:color="auto"/>
            </w:tcBorders>
          </w:tcPr>
          <w:p w14:paraId="5B761F4F" w14:textId="502E49B9" w:rsidR="00E568DF" w:rsidRPr="00A807E4" w:rsidRDefault="00E568DF" w:rsidP="00E568DF">
            <w:proofErr w:type="spellStart"/>
            <w:r w:rsidRPr="00A807E4">
              <w:t>obligatoire</w:t>
            </w:r>
            <w:proofErr w:type="spellEnd"/>
          </w:p>
        </w:tc>
      </w:tr>
      <w:tr w:rsidR="00E568DF" w:rsidRPr="00A807E4" w14:paraId="19455796" w14:textId="77777777" w:rsidTr="00F61740">
        <w:tc>
          <w:tcPr>
            <w:tcW w:w="800" w:type="pct"/>
            <w:vMerge/>
            <w:tcBorders>
              <w:top w:val="single" w:sz="4" w:space="0" w:color="auto"/>
              <w:bottom w:val="single" w:sz="4" w:space="0" w:color="auto"/>
              <w:right w:val="single" w:sz="4" w:space="0" w:color="auto"/>
            </w:tcBorders>
          </w:tcPr>
          <w:p w14:paraId="45280C4B" w14:textId="77777777" w:rsidR="00E568DF" w:rsidRPr="00A807E4" w:rsidRDefault="00E568DF" w:rsidP="00E568DF"/>
        </w:tc>
        <w:tc>
          <w:tcPr>
            <w:tcW w:w="2250" w:type="pct"/>
            <w:tcBorders>
              <w:top w:val="single" w:sz="4" w:space="0" w:color="auto"/>
              <w:left w:val="single" w:sz="4" w:space="0" w:color="auto"/>
              <w:bottom w:val="single" w:sz="4" w:space="0" w:color="auto"/>
              <w:right w:val="single" w:sz="4" w:space="0" w:color="auto"/>
            </w:tcBorders>
          </w:tcPr>
          <w:p w14:paraId="2C6C71D0" w14:textId="1D1EA216" w:rsidR="00E568DF" w:rsidRPr="00A807E4" w:rsidRDefault="00E568DF" w:rsidP="00E568DF">
            <w:pPr>
              <w:rPr>
                <w:szCs w:val="20"/>
              </w:rPr>
            </w:pPr>
            <w:r w:rsidRPr="00A807E4">
              <w:rPr>
                <w:lang w:val="fr-FR"/>
              </w:rPr>
              <w:t xml:space="preserve">GEIN1020 : Intro à la prog. </w:t>
            </w:r>
            <w:r w:rsidRPr="00A807E4">
              <w:t>Internet</w:t>
            </w:r>
          </w:p>
        </w:tc>
        <w:tc>
          <w:tcPr>
            <w:tcW w:w="450" w:type="pct"/>
            <w:tcBorders>
              <w:top w:val="single" w:sz="4" w:space="0" w:color="auto"/>
              <w:left w:val="single" w:sz="4" w:space="0" w:color="auto"/>
              <w:bottom w:val="single" w:sz="4" w:space="0" w:color="auto"/>
              <w:right w:val="single" w:sz="4" w:space="0" w:color="auto"/>
            </w:tcBorders>
            <w:vAlign w:val="center"/>
          </w:tcPr>
          <w:p w14:paraId="575706DD" w14:textId="77777777" w:rsidR="00E568DF" w:rsidRPr="00A807E4" w:rsidRDefault="00E568DF" w:rsidP="00CC466B">
            <w:pPr>
              <w:jc w:val="right"/>
            </w:pPr>
            <w:r w:rsidRPr="00A807E4">
              <w:t>3</w:t>
            </w:r>
          </w:p>
        </w:tc>
        <w:tc>
          <w:tcPr>
            <w:tcW w:w="1500" w:type="pct"/>
            <w:tcBorders>
              <w:top w:val="single" w:sz="4" w:space="0" w:color="auto"/>
              <w:left w:val="single" w:sz="4" w:space="0" w:color="auto"/>
              <w:bottom w:val="single" w:sz="4" w:space="0" w:color="auto"/>
              <w:right w:val="single" w:sz="4" w:space="0" w:color="auto"/>
            </w:tcBorders>
          </w:tcPr>
          <w:p w14:paraId="40AF1F02" w14:textId="143F4887" w:rsidR="00E568DF" w:rsidRPr="00A807E4" w:rsidRDefault="00E568DF" w:rsidP="00E568DF">
            <w:proofErr w:type="spellStart"/>
            <w:r w:rsidRPr="00A807E4">
              <w:t>obligatoire</w:t>
            </w:r>
            <w:proofErr w:type="spellEnd"/>
          </w:p>
        </w:tc>
      </w:tr>
      <w:tr w:rsidR="00E568DF" w:rsidRPr="00A807E4" w14:paraId="6DD472B2" w14:textId="77777777" w:rsidTr="00F61740">
        <w:tc>
          <w:tcPr>
            <w:tcW w:w="800" w:type="pct"/>
            <w:vMerge/>
            <w:tcBorders>
              <w:top w:val="single" w:sz="4" w:space="0" w:color="auto"/>
              <w:bottom w:val="single" w:sz="4" w:space="0" w:color="auto"/>
              <w:right w:val="single" w:sz="4" w:space="0" w:color="auto"/>
            </w:tcBorders>
          </w:tcPr>
          <w:p w14:paraId="143DD064" w14:textId="77777777" w:rsidR="00E568DF" w:rsidRPr="00A807E4" w:rsidRDefault="00E568DF" w:rsidP="00E568DF"/>
        </w:tc>
        <w:tc>
          <w:tcPr>
            <w:tcW w:w="2250" w:type="pct"/>
            <w:tcBorders>
              <w:top w:val="single" w:sz="4" w:space="0" w:color="auto"/>
              <w:left w:val="single" w:sz="4" w:space="0" w:color="auto"/>
              <w:bottom w:val="single" w:sz="4" w:space="0" w:color="auto"/>
              <w:right w:val="single" w:sz="4" w:space="0" w:color="auto"/>
            </w:tcBorders>
          </w:tcPr>
          <w:p w14:paraId="227036F7" w14:textId="291C1A82" w:rsidR="00E568DF" w:rsidRPr="00A807E4" w:rsidRDefault="00E568DF" w:rsidP="00E568DF">
            <w:r w:rsidRPr="00A807E4">
              <w:t>GEIN</w:t>
            </w:r>
            <w:proofErr w:type="gramStart"/>
            <w:r w:rsidRPr="00A807E4">
              <w:t>2010 :</w:t>
            </w:r>
            <w:proofErr w:type="gramEnd"/>
            <w:r w:rsidRPr="00A807E4">
              <w:t xml:space="preserve"> Documents </w:t>
            </w:r>
            <w:proofErr w:type="spellStart"/>
            <w:r w:rsidRPr="00A807E4">
              <w:t>numériques</w:t>
            </w:r>
            <w:proofErr w:type="spellEnd"/>
          </w:p>
        </w:tc>
        <w:tc>
          <w:tcPr>
            <w:tcW w:w="450" w:type="pct"/>
            <w:tcBorders>
              <w:top w:val="single" w:sz="4" w:space="0" w:color="auto"/>
              <w:left w:val="single" w:sz="4" w:space="0" w:color="auto"/>
              <w:bottom w:val="single" w:sz="4" w:space="0" w:color="auto"/>
              <w:right w:val="single" w:sz="4" w:space="0" w:color="auto"/>
            </w:tcBorders>
            <w:vAlign w:val="center"/>
          </w:tcPr>
          <w:p w14:paraId="45F962C5" w14:textId="77777777" w:rsidR="00E568DF" w:rsidRPr="00A807E4" w:rsidRDefault="00E568DF" w:rsidP="00CC466B">
            <w:pPr>
              <w:jc w:val="right"/>
            </w:pPr>
            <w:r w:rsidRPr="00A807E4">
              <w:t>3</w:t>
            </w:r>
          </w:p>
        </w:tc>
        <w:tc>
          <w:tcPr>
            <w:tcW w:w="1500" w:type="pct"/>
            <w:tcBorders>
              <w:top w:val="single" w:sz="4" w:space="0" w:color="auto"/>
              <w:left w:val="single" w:sz="4" w:space="0" w:color="auto"/>
              <w:bottom w:val="single" w:sz="4" w:space="0" w:color="auto"/>
              <w:right w:val="single" w:sz="4" w:space="0" w:color="auto"/>
            </w:tcBorders>
          </w:tcPr>
          <w:p w14:paraId="0B4EEC85" w14:textId="314546D7" w:rsidR="00E568DF" w:rsidRPr="00A807E4" w:rsidRDefault="00E568DF" w:rsidP="00E568DF">
            <w:proofErr w:type="spellStart"/>
            <w:r w:rsidRPr="00A807E4">
              <w:t>obligatoire</w:t>
            </w:r>
            <w:proofErr w:type="spellEnd"/>
          </w:p>
        </w:tc>
      </w:tr>
      <w:tr w:rsidR="00E568DF" w:rsidRPr="00A807E4" w14:paraId="3591190A" w14:textId="77777777" w:rsidTr="00F61740">
        <w:tc>
          <w:tcPr>
            <w:tcW w:w="800" w:type="pct"/>
            <w:vMerge/>
            <w:tcBorders>
              <w:top w:val="single" w:sz="4" w:space="0" w:color="auto"/>
              <w:bottom w:val="single" w:sz="4" w:space="0" w:color="auto"/>
              <w:right w:val="single" w:sz="4" w:space="0" w:color="auto"/>
            </w:tcBorders>
          </w:tcPr>
          <w:p w14:paraId="0A410257" w14:textId="77777777" w:rsidR="00E568DF" w:rsidRPr="00A807E4" w:rsidRDefault="00E568DF" w:rsidP="00E568DF"/>
        </w:tc>
        <w:tc>
          <w:tcPr>
            <w:tcW w:w="2250" w:type="pct"/>
            <w:tcBorders>
              <w:top w:val="single" w:sz="4" w:space="0" w:color="auto"/>
              <w:left w:val="single" w:sz="4" w:space="0" w:color="auto"/>
              <w:bottom w:val="single" w:sz="4" w:space="0" w:color="auto"/>
              <w:right w:val="single" w:sz="4" w:space="0" w:color="auto"/>
            </w:tcBorders>
          </w:tcPr>
          <w:p w14:paraId="7B0377D4" w14:textId="2C0E071D" w:rsidR="00E568DF" w:rsidRPr="00A807E4" w:rsidRDefault="00E568DF" w:rsidP="00E568DF">
            <w:r w:rsidRPr="00A807E4">
              <w:t>GEIN</w:t>
            </w:r>
            <w:proofErr w:type="gramStart"/>
            <w:r w:rsidRPr="00A807E4">
              <w:t>2020 :</w:t>
            </w:r>
            <w:proofErr w:type="gramEnd"/>
            <w:r w:rsidRPr="00A807E4">
              <w:t xml:space="preserve"> Commerce </w:t>
            </w:r>
            <w:proofErr w:type="spellStart"/>
            <w:r w:rsidRPr="00A807E4">
              <w:t>électronique</w:t>
            </w:r>
            <w:proofErr w:type="spellEnd"/>
          </w:p>
        </w:tc>
        <w:tc>
          <w:tcPr>
            <w:tcW w:w="450" w:type="pct"/>
            <w:tcBorders>
              <w:top w:val="single" w:sz="4" w:space="0" w:color="auto"/>
              <w:left w:val="single" w:sz="4" w:space="0" w:color="auto"/>
              <w:bottom w:val="single" w:sz="4" w:space="0" w:color="auto"/>
              <w:right w:val="single" w:sz="4" w:space="0" w:color="auto"/>
            </w:tcBorders>
            <w:vAlign w:val="center"/>
          </w:tcPr>
          <w:p w14:paraId="4F18F102" w14:textId="77777777" w:rsidR="00E568DF" w:rsidRPr="00A807E4" w:rsidRDefault="00E568DF" w:rsidP="00CC466B">
            <w:pPr>
              <w:jc w:val="right"/>
            </w:pPr>
            <w:r w:rsidRPr="00A807E4">
              <w:t>3</w:t>
            </w:r>
          </w:p>
        </w:tc>
        <w:tc>
          <w:tcPr>
            <w:tcW w:w="1500" w:type="pct"/>
            <w:tcBorders>
              <w:top w:val="single" w:sz="4" w:space="0" w:color="auto"/>
              <w:left w:val="single" w:sz="4" w:space="0" w:color="auto"/>
              <w:bottom w:val="single" w:sz="4" w:space="0" w:color="auto"/>
              <w:right w:val="single" w:sz="4" w:space="0" w:color="auto"/>
            </w:tcBorders>
          </w:tcPr>
          <w:p w14:paraId="0AE2B046" w14:textId="37C6A87E" w:rsidR="00E568DF" w:rsidRPr="00A807E4" w:rsidRDefault="00E568DF" w:rsidP="00E568DF">
            <w:proofErr w:type="spellStart"/>
            <w:r w:rsidRPr="00A807E4">
              <w:t>obligatoire</w:t>
            </w:r>
            <w:proofErr w:type="spellEnd"/>
          </w:p>
        </w:tc>
      </w:tr>
      <w:tr w:rsidR="00E568DF" w:rsidRPr="00A807E4" w14:paraId="1CA05A9D" w14:textId="77777777" w:rsidTr="00F61740">
        <w:tc>
          <w:tcPr>
            <w:tcW w:w="800" w:type="pct"/>
            <w:vMerge w:val="restart"/>
            <w:tcBorders>
              <w:top w:val="single" w:sz="4" w:space="0" w:color="auto"/>
              <w:bottom w:val="single" w:sz="4" w:space="0" w:color="auto"/>
              <w:right w:val="single" w:sz="4" w:space="0" w:color="auto"/>
            </w:tcBorders>
          </w:tcPr>
          <w:p w14:paraId="1A7A6389" w14:textId="73612FEA" w:rsidR="00E568DF" w:rsidRPr="00A807E4" w:rsidRDefault="00E568DF" w:rsidP="00E568DF">
            <w:r w:rsidRPr="00A807E4">
              <w:t>Hiver</w:t>
            </w:r>
          </w:p>
        </w:tc>
        <w:tc>
          <w:tcPr>
            <w:tcW w:w="2250" w:type="pct"/>
            <w:tcBorders>
              <w:top w:val="single" w:sz="4" w:space="0" w:color="auto"/>
              <w:left w:val="single" w:sz="4" w:space="0" w:color="auto"/>
              <w:bottom w:val="single" w:sz="4" w:space="0" w:color="auto"/>
              <w:right w:val="single" w:sz="4" w:space="0" w:color="auto"/>
            </w:tcBorders>
          </w:tcPr>
          <w:p w14:paraId="64493C82" w14:textId="23ED177D" w:rsidR="00E568DF" w:rsidRPr="00A807E4" w:rsidRDefault="00E568DF" w:rsidP="00E568DF">
            <w:r w:rsidRPr="00A807E4">
              <w:t>GEIN</w:t>
            </w:r>
            <w:proofErr w:type="gramStart"/>
            <w:r w:rsidRPr="00A807E4">
              <w:t>2050 :</w:t>
            </w:r>
            <w:proofErr w:type="gramEnd"/>
            <w:r w:rsidRPr="00A807E4">
              <w:t xml:space="preserve"> Recherche </w:t>
            </w:r>
            <w:proofErr w:type="spellStart"/>
            <w:r w:rsidRPr="00A807E4">
              <w:t>d'information</w:t>
            </w:r>
            <w:proofErr w:type="spellEnd"/>
          </w:p>
        </w:tc>
        <w:tc>
          <w:tcPr>
            <w:tcW w:w="450" w:type="pct"/>
            <w:tcBorders>
              <w:top w:val="single" w:sz="4" w:space="0" w:color="auto"/>
              <w:left w:val="single" w:sz="4" w:space="0" w:color="auto"/>
              <w:bottom w:val="single" w:sz="4" w:space="0" w:color="auto"/>
              <w:right w:val="single" w:sz="4" w:space="0" w:color="auto"/>
            </w:tcBorders>
            <w:vAlign w:val="center"/>
          </w:tcPr>
          <w:p w14:paraId="68A33AD7" w14:textId="77777777" w:rsidR="00E568DF" w:rsidRPr="00A807E4" w:rsidRDefault="00E568DF" w:rsidP="00CC466B">
            <w:pPr>
              <w:jc w:val="right"/>
            </w:pPr>
            <w:r w:rsidRPr="00A807E4">
              <w:t>3</w:t>
            </w:r>
          </w:p>
        </w:tc>
        <w:tc>
          <w:tcPr>
            <w:tcW w:w="1500" w:type="pct"/>
            <w:tcBorders>
              <w:top w:val="single" w:sz="4" w:space="0" w:color="auto"/>
              <w:left w:val="single" w:sz="4" w:space="0" w:color="auto"/>
              <w:bottom w:val="single" w:sz="4" w:space="0" w:color="auto"/>
              <w:right w:val="single" w:sz="4" w:space="0" w:color="auto"/>
            </w:tcBorders>
          </w:tcPr>
          <w:p w14:paraId="59152E5C" w14:textId="79974262" w:rsidR="00E568DF" w:rsidRPr="00A807E4" w:rsidRDefault="00E568DF" w:rsidP="00E568DF">
            <w:proofErr w:type="spellStart"/>
            <w:r w:rsidRPr="00A807E4">
              <w:t>obligatoire</w:t>
            </w:r>
            <w:proofErr w:type="spellEnd"/>
          </w:p>
        </w:tc>
      </w:tr>
      <w:tr w:rsidR="00E568DF" w:rsidRPr="00A807E4" w14:paraId="65168059" w14:textId="77777777" w:rsidTr="00F61740">
        <w:tc>
          <w:tcPr>
            <w:tcW w:w="800" w:type="pct"/>
            <w:vMerge/>
            <w:tcBorders>
              <w:top w:val="single" w:sz="4" w:space="0" w:color="auto"/>
              <w:bottom w:val="single" w:sz="4" w:space="0" w:color="auto"/>
              <w:right w:val="single" w:sz="4" w:space="0" w:color="auto"/>
            </w:tcBorders>
          </w:tcPr>
          <w:p w14:paraId="4EC0EEAF" w14:textId="77777777" w:rsidR="00E568DF" w:rsidRPr="00A807E4" w:rsidRDefault="00E568DF" w:rsidP="00E568DF"/>
        </w:tc>
        <w:tc>
          <w:tcPr>
            <w:tcW w:w="2250" w:type="pct"/>
            <w:tcBorders>
              <w:top w:val="single" w:sz="4" w:space="0" w:color="auto"/>
              <w:left w:val="single" w:sz="4" w:space="0" w:color="auto"/>
              <w:bottom w:val="single" w:sz="4" w:space="0" w:color="auto"/>
              <w:right w:val="single" w:sz="4" w:space="0" w:color="auto"/>
            </w:tcBorders>
          </w:tcPr>
          <w:p w14:paraId="5A918B83" w14:textId="08B693A4" w:rsidR="00E568DF" w:rsidRPr="00A807E4" w:rsidRDefault="00E568DF" w:rsidP="00E568DF">
            <w:pPr>
              <w:rPr>
                <w:szCs w:val="20"/>
                <w:lang w:val="fr-FR"/>
              </w:rPr>
            </w:pPr>
            <w:r w:rsidRPr="00A807E4">
              <w:rPr>
                <w:lang w:val="fr-FR"/>
              </w:rPr>
              <w:t>GEIN3050 : Éthique, politique sur l'info</w:t>
            </w:r>
          </w:p>
        </w:tc>
        <w:tc>
          <w:tcPr>
            <w:tcW w:w="450" w:type="pct"/>
            <w:tcBorders>
              <w:top w:val="single" w:sz="4" w:space="0" w:color="auto"/>
              <w:left w:val="single" w:sz="4" w:space="0" w:color="auto"/>
              <w:bottom w:val="single" w:sz="4" w:space="0" w:color="auto"/>
              <w:right w:val="single" w:sz="4" w:space="0" w:color="auto"/>
            </w:tcBorders>
            <w:vAlign w:val="center"/>
          </w:tcPr>
          <w:p w14:paraId="1CA1F590" w14:textId="77777777" w:rsidR="00E568DF" w:rsidRPr="00A807E4" w:rsidRDefault="00E568DF" w:rsidP="00CC466B">
            <w:pPr>
              <w:jc w:val="right"/>
            </w:pPr>
            <w:r w:rsidRPr="00A807E4">
              <w:t>3</w:t>
            </w:r>
          </w:p>
        </w:tc>
        <w:tc>
          <w:tcPr>
            <w:tcW w:w="1500" w:type="pct"/>
            <w:tcBorders>
              <w:top w:val="single" w:sz="4" w:space="0" w:color="auto"/>
              <w:left w:val="single" w:sz="4" w:space="0" w:color="auto"/>
              <w:bottom w:val="single" w:sz="4" w:space="0" w:color="auto"/>
              <w:right w:val="single" w:sz="4" w:space="0" w:color="auto"/>
            </w:tcBorders>
          </w:tcPr>
          <w:p w14:paraId="0C56480B" w14:textId="7140FA8C" w:rsidR="00E568DF" w:rsidRPr="00A807E4" w:rsidRDefault="00E568DF" w:rsidP="00E568DF">
            <w:proofErr w:type="spellStart"/>
            <w:r w:rsidRPr="00A807E4">
              <w:t>obligatoire</w:t>
            </w:r>
            <w:proofErr w:type="spellEnd"/>
          </w:p>
        </w:tc>
      </w:tr>
      <w:tr w:rsidR="00E568DF" w:rsidRPr="00A807E4" w14:paraId="7586C26D" w14:textId="77777777" w:rsidTr="00F61740">
        <w:tc>
          <w:tcPr>
            <w:tcW w:w="800" w:type="pct"/>
            <w:vMerge/>
            <w:tcBorders>
              <w:top w:val="single" w:sz="4" w:space="0" w:color="auto"/>
              <w:bottom w:val="single" w:sz="4" w:space="0" w:color="auto"/>
              <w:right w:val="single" w:sz="4" w:space="0" w:color="auto"/>
            </w:tcBorders>
          </w:tcPr>
          <w:p w14:paraId="2B46B292" w14:textId="77777777" w:rsidR="00E568DF" w:rsidRPr="00A807E4" w:rsidRDefault="00E568DF" w:rsidP="00E568DF"/>
        </w:tc>
        <w:tc>
          <w:tcPr>
            <w:tcW w:w="2250" w:type="pct"/>
            <w:tcBorders>
              <w:top w:val="single" w:sz="4" w:space="0" w:color="auto"/>
              <w:left w:val="single" w:sz="4" w:space="0" w:color="auto"/>
              <w:bottom w:val="single" w:sz="4" w:space="0" w:color="auto"/>
              <w:right w:val="single" w:sz="4" w:space="0" w:color="auto"/>
            </w:tcBorders>
          </w:tcPr>
          <w:p w14:paraId="523D5584" w14:textId="4D9FB0CB" w:rsidR="00E568DF" w:rsidRPr="00A807E4" w:rsidRDefault="00E568DF" w:rsidP="00E568DF">
            <w:pPr>
              <w:rPr>
                <w:szCs w:val="20"/>
                <w:lang w:val="fr-FR"/>
              </w:rPr>
            </w:pPr>
            <w:r w:rsidRPr="00A807E4">
              <w:rPr>
                <w:lang w:val="fr-FR"/>
              </w:rPr>
              <w:t>GEIN3080 : Sécurité des systèmes d'info.</w:t>
            </w:r>
          </w:p>
        </w:tc>
        <w:tc>
          <w:tcPr>
            <w:tcW w:w="450" w:type="pct"/>
            <w:tcBorders>
              <w:top w:val="single" w:sz="4" w:space="0" w:color="auto"/>
              <w:left w:val="single" w:sz="4" w:space="0" w:color="auto"/>
              <w:bottom w:val="single" w:sz="4" w:space="0" w:color="auto"/>
              <w:right w:val="single" w:sz="4" w:space="0" w:color="auto"/>
            </w:tcBorders>
            <w:vAlign w:val="center"/>
          </w:tcPr>
          <w:p w14:paraId="160697ED" w14:textId="77777777" w:rsidR="00E568DF" w:rsidRPr="00A807E4" w:rsidRDefault="00E568DF" w:rsidP="00CC466B">
            <w:pPr>
              <w:jc w:val="right"/>
            </w:pPr>
            <w:r w:rsidRPr="00A807E4">
              <w:t>3</w:t>
            </w:r>
          </w:p>
        </w:tc>
        <w:tc>
          <w:tcPr>
            <w:tcW w:w="1500" w:type="pct"/>
            <w:tcBorders>
              <w:top w:val="single" w:sz="4" w:space="0" w:color="auto"/>
              <w:left w:val="single" w:sz="4" w:space="0" w:color="auto"/>
              <w:bottom w:val="single" w:sz="4" w:space="0" w:color="auto"/>
              <w:right w:val="single" w:sz="4" w:space="0" w:color="auto"/>
            </w:tcBorders>
          </w:tcPr>
          <w:p w14:paraId="15FF12F3" w14:textId="6D4544DD" w:rsidR="00E568DF" w:rsidRPr="00A807E4" w:rsidRDefault="00E568DF" w:rsidP="00E568DF">
            <w:proofErr w:type="spellStart"/>
            <w:r w:rsidRPr="00A807E4">
              <w:t>cours</w:t>
            </w:r>
            <w:proofErr w:type="spellEnd"/>
            <w:r w:rsidRPr="00A807E4">
              <w:t xml:space="preserve"> à option </w:t>
            </w:r>
          </w:p>
        </w:tc>
      </w:tr>
      <w:tr w:rsidR="00E568DF" w:rsidRPr="00A807E4" w14:paraId="4932A9C7" w14:textId="77777777" w:rsidTr="00F61740">
        <w:tc>
          <w:tcPr>
            <w:tcW w:w="800" w:type="pct"/>
            <w:vMerge/>
            <w:tcBorders>
              <w:top w:val="single" w:sz="4" w:space="0" w:color="auto"/>
              <w:bottom w:val="single" w:sz="4" w:space="0" w:color="auto"/>
              <w:right w:val="single" w:sz="4" w:space="0" w:color="auto"/>
            </w:tcBorders>
          </w:tcPr>
          <w:p w14:paraId="4DDDBABF" w14:textId="77777777" w:rsidR="00E568DF" w:rsidRPr="00A807E4" w:rsidRDefault="00E568DF" w:rsidP="00E568DF"/>
        </w:tc>
        <w:tc>
          <w:tcPr>
            <w:tcW w:w="2250" w:type="pct"/>
            <w:tcBorders>
              <w:top w:val="single" w:sz="4" w:space="0" w:color="auto"/>
              <w:left w:val="single" w:sz="4" w:space="0" w:color="auto"/>
              <w:bottom w:val="single" w:sz="4" w:space="0" w:color="auto"/>
              <w:right w:val="single" w:sz="4" w:space="0" w:color="auto"/>
            </w:tcBorders>
          </w:tcPr>
          <w:p w14:paraId="4E5201A2" w14:textId="0F30B8BC" w:rsidR="00E568DF" w:rsidRPr="00A807E4" w:rsidRDefault="00E568DF" w:rsidP="00E568DF">
            <w:r w:rsidRPr="00A807E4">
              <w:t>GEIN</w:t>
            </w:r>
            <w:proofErr w:type="gramStart"/>
            <w:r w:rsidRPr="00A807E4">
              <w:t>3090 :</w:t>
            </w:r>
            <w:proofErr w:type="gramEnd"/>
            <w:r w:rsidRPr="00A807E4">
              <w:t xml:space="preserve"> </w:t>
            </w:r>
            <w:proofErr w:type="spellStart"/>
            <w:r w:rsidRPr="00A807E4">
              <w:t>Veille</w:t>
            </w:r>
            <w:proofErr w:type="spellEnd"/>
            <w:r w:rsidRPr="00A807E4">
              <w:t xml:space="preserve"> </w:t>
            </w:r>
            <w:proofErr w:type="spellStart"/>
            <w:r w:rsidRPr="00A807E4">
              <w:t>stratégique</w:t>
            </w:r>
            <w:proofErr w:type="spellEnd"/>
          </w:p>
        </w:tc>
        <w:tc>
          <w:tcPr>
            <w:tcW w:w="450" w:type="pct"/>
            <w:tcBorders>
              <w:top w:val="single" w:sz="4" w:space="0" w:color="auto"/>
              <w:left w:val="single" w:sz="4" w:space="0" w:color="auto"/>
              <w:bottom w:val="single" w:sz="4" w:space="0" w:color="auto"/>
              <w:right w:val="single" w:sz="4" w:space="0" w:color="auto"/>
            </w:tcBorders>
            <w:vAlign w:val="center"/>
          </w:tcPr>
          <w:p w14:paraId="3B15924C" w14:textId="77777777" w:rsidR="00E568DF" w:rsidRPr="00A807E4" w:rsidRDefault="00E568DF" w:rsidP="00CC466B">
            <w:pPr>
              <w:jc w:val="right"/>
            </w:pPr>
            <w:r w:rsidRPr="00A807E4">
              <w:t>3</w:t>
            </w:r>
          </w:p>
        </w:tc>
        <w:tc>
          <w:tcPr>
            <w:tcW w:w="1500" w:type="pct"/>
            <w:tcBorders>
              <w:top w:val="single" w:sz="4" w:space="0" w:color="auto"/>
              <w:left w:val="single" w:sz="4" w:space="0" w:color="auto"/>
              <w:bottom w:val="single" w:sz="4" w:space="0" w:color="auto"/>
              <w:right w:val="single" w:sz="4" w:space="0" w:color="auto"/>
            </w:tcBorders>
          </w:tcPr>
          <w:p w14:paraId="459A3D68" w14:textId="7B7B134B" w:rsidR="00E568DF" w:rsidRPr="00A807E4" w:rsidRDefault="00E568DF" w:rsidP="00E568DF">
            <w:proofErr w:type="spellStart"/>
            <w:r w:rsidRPr="00A807E4">
              <w:t>cours</w:t>
            </w:r>
            <w:proofErr w:type="spellEnd"/>
            <w:r w:rsidRPr="00A807E4">
              <w:t xml:space="preserve"> à option</w:t>
            </w:r>
          </w:p>
        </w:tc>
      </w:tr>
      <w:tr w:rsidR="00E568DF" w:rsidRPr="00A807E4" w14:paraId="27D3DDC8" w14:textId="77777777" w:rsidTr="00F61740">
        <w:tc>
          <w:tcPr>
            <w:tcW w:w="800" w:type="pct"/>
            <w:vMerge/>
            <w:tcBorders>
              <w:top w:val="single" w:sz="4" w:space="0" w:color="auto"/>
              <w:bottom w:val="single" w:sz="4" w:space="0" w:color="auto"/>
              <w:right w:val="single" w:sz="4" w:space="0" w:color="auto"/>
            </w:tcBorders>
          </w:tcPr>
          <w:p w14:paraId="37A81FD2" w14:textId="77777777" w:rsidR="00E568DF" w:rsidRPr="00A807E4" w:rsidRDefault="00E568DF" w:rsidP="00E568DF"/>
        </w:tc>
        <w:tc>
          <w:tcPr>
            <w:tcW w:w="2250" w:type="pct"/>
            <w:tcBorders>
              <w:top w:val="single" w:sz="4" w:space="0" w:color="auto"/>
              <w:left w:val="single" w:sz="4" w:space="0" w:color="auto"/>
              <w:bottom w:val="single" w:sz="4" w:space="0" w:color="auto"/>
              <w:right w:val="single" w:sz="4" w:space="0" w:color="auto"/>
            </w:tcBorders>
          </w:tcPr>
          <w:p w14:paraId="47D97DAD" w14:textId="374D0E92" w:rsidR="00E568DF" w:rsidRPr="00A807E4" w:rsidRDefault="00E568DF" w:rsidP="00E568DF">
            <w:pPr>
              <w:rPr>
                <w:lang w:val="fr-FR"/>
              </w:rPr>
            </w:pPr>
            <w:r w:rsidRPr="00A807E4">
              <w:rPr>
                <w:lang w:val="fr-FR"/>
              </w:rPr>
              <w:t>GEIN2900 : Projets de fin d’études</w:t>
            </w:r>
          </w:p>
        </w:tc>
        <w:tc>
          <w:tcPr>
            <w:tcW w:w="450" w:type="pct"/>
            <w:tcBorders>
              <w:top w:val="single" w:sz="4" w:space="0" w:color="auto"/>
              <w:left w:val="single" w:sz="4" w:space="0" w:color="auto"/>
              <w:bottom w:val="single" w:sz="4" w:space="0" w:color="auto"/>
              <w:right w:val="single" w:sz="4" w:space="0" w:color="auto"/>
            </w:tcBorders>
            <w:vAlign w:val="center"/>
          </w:tcPr>
          <w:p w14:paraId="7DB72D23" w14:textId="77777777" w:rsidR="00E568DF" w:rsidRPr="00A807E4" w:rsidRDefault="00E568DF" w:rsidP="00CC466B">
            <w:pPr>
              <w:jc w:val="right"/>
            </w:pPr>
            <w:r w:rsidRPr="00A807E4">
              <w:t>3</w:t>
            </w:r>
          </w:p>
        </w:tc>
        <w:tc>
          <w:tcPr>
            <w:tcW w:w="1500" w:type="pct"/>
            <w:tcBorders>
              <w:top w:val="single" w:sz="4" w:space="0" w:color="auto"/>
              <w:left w:val="single" w:sz="4" w:space="0" w:color="auto"/>
              <w:bottom w:val="single" w:sz="4" w:space="0" w:color="auto"/>
              <w:right w:val="single" w:sz="4" w:space="0" w:color="auto"/>
            </w:tcBorders>
          </w:tcPr>
          <w:p w14:paraId="774B8901" w14:textId="07B1D7FA" w:rsidR="00E568DF" w:rsidRPr="00A807E4" w:rsidRDefault="00E568DF" w:rsidP="00E568DF">
            <w:r w:rsidRPr="00A807E4">
              <w:t xml:space="preserve">exigences </w:t>
            </w:r>
            <w:proofErr w:type="spellStart"/>
            <w:r w:rsidRPr="00A807E4">
              <w:t>particulières</w:t>
            </w:r>
            <w:proofErr w:type="spellEnd"/>
          </w:p>
        </w:tc>
      </w:tr>
      <w:tr w:rsidR="00D165E7" w:rsidRPr="00A807E4" w14:paraId="483A46D4" w14:textId="77777777" w:rsidTr="00F61740">
        <w:tc>
          <w:tcPr>
            <w:tcW w:w="800" w:type="pct"/>
            <w:tcBorders>
              <w:top w:val="single" w:sz="4" w:space="0" w:color="auto"/>
              <w:bottom w:val="single" w:sz="4" w:space="0" w:color="auto"/>
              <w:right w:val="single" w:sz="4" w:space="0" w:color="auto"/>
            </w:tcBorders>
          </w:tcPr>
          <w:p w14:paraId="05F00339" w14:textId="2BA40A79" w:rsidR="00D165E7" w:rsidRPr="00A807E4" w:rsidRDefault="00E568DF" w:rsidP="00E52DFF">
            <w:r w:rsidRPr="00A807E4">
              <w:t>Printemps/</w:t>
            </w:r>
            <w:proofErr w:type="spellStart"/>
            <w:r w:rsidRPr="00A807E4">
              <w:t>été</w:t>
            </w:r>
            <w:proofErr w:type="spellEnd"/>
          </w:p>
        </w:tc>
        <w:tc>
          <w:tcPr>
            <w:tcW w:w="2250" w:type="pct"/>
            <w:tcBorders>
              <w:top w:val="single" w:sz="4" w:space="0" w:color="auto"/>
              <w:left w:val="single" w:sz="4" w:space="0" w:color="auto"/>
              <w:bottom w:val="single" w:sz="4" w:space="0" w:color="auto"/>
              <w:right w:val="single" w:sz="4" w:space="0" w:color="auto"/>
            </w:tcBorders>
          </w:tcPr>
          <w:p w14:paraId="63B852B5" w14:textId="77777777" w:rsidR="00D165E7" w:rsidRPr="00A807E4" w:rsidRDefault="00D165E7" w:rsidP="00E52DFF"/>
        </w:tc>
        <w:tc>
          <w:tcPr>
            <w:tcW w:w="450" w:type="pct"/>
            <w:tcBorders>
              <w:top w:val="single" w:sz="4" w:space="0" w:color="auto"/>
              <w:left w:val="single" w:sz="4" w:space="0" w:color="auto"/>
              <w:bottom w:val="single" w:sz="4" w:space="0" w:color="auto"/>
              <w:right w:val="single" w:sz="4" w:space="0" w:color="auto"/>
            </w:tcBorders>
            <w:vAlign w:val="center"/>
          </w:tcPr>
          <w:p w14:paraId="3149E204" w14:textId="77777777" w:rsidR="00D165E7" w:rsidRPr="00A807E4" w:rsidRDefault="00D165E7" w:rsidP="00CC466B">
            <w:pPr>
              <w:jc w:val="right"/>
            </w:pPr>
          </w:p>
        </w:tc>
        <w:tc>
          <w:tcPr>
            <w:tcW w:w="1500" w:type="pct"/>
            <w:tcBorders>
              <w:top w:val="single" w:sz="4" w:space="0" w:color="auto"/>
              <w:left w:val="single" w:sz="4" w:space="0" w:color="auto"/>
              <w:bottom w:val="single" w:sz="4" w:space="0" w:color="auto"/>
              <w:right w:val="single" w:sz="4" w:space="0" w:color="auto"/>
            </w:tcBorders>
          </w:tcPr>
          <w:p w14:paraId="7A707B62" w14:textId="77777777" w:rsidR="00D165E7" w:rsidRPr="00A807E4" w:rsidRDefault="00D165E7" w:rsidP="00E52DFF"/>
        </w:tc>
      </w:tr>
      <w:tr w:rsidR="00CC466B" w:rsidRPr="0093565C" w14:paraId="5F2570BE" w14:textId="77777777" w:rsidTr="00F61740">
        <w:tc>
          <w:tcPr>
            <w:tcW w:w="800" w:type="pct"/>
            <w:tcBorders>
              <w:top w:val="single" w:sz="4" w:space="0" w:color="auto"/>
            </w:tcBorders>
          </w:tcPr>
          <w:p w14:paraId="7EBBFFF7" w14:textId="77777777" w:rsidR="00CC466B" w:rsidRPr="00A807E4" w:rsidRDefault="00CC466B" w:rsidP="00E52DFF"/>
        </w:tc>
        <w:tc>
          <w:tcPr>
            <w:tcW w:w="2250" w:type="pct"/>
            <w:tcBorders>
              <w:top w:val="single" w:sz="4" w:space="0" w:color="auto"/>
            </w:tcBorders>
            <w:vAlign w:val="center"/>
          </w:tcPr>
          <w:p w14:paraId="0D57957A" w14:textId="1DC4B404" w:rsidR="00CC466B" w:rsidRPr="00A807E4" w:rsidRDefault="00CC466B" w:rsidP="00E52DFF">
            <w:pPr>
              <w:jc w:val="right"/>
              <w:rPr>
                <w:b/>
                <w:bCs/>
                <w:lang w:val="fr-FR"/>
              </w:rPr>
            </w:pPr>
            <w:r w:rsidRPr="00A807E4">
              <w:rPr>
                <w:b/>
                <w:bCs/>
                <w:caps/>
                <w:lang w:val="fr-FR"/>
              </w:rPr>
              <w:t>TOTAL DES CRÉDITS DU PROGRAMME</w:t>
            </w:r>
          </w:p>
        </w:tc>
        <w:tc>
          <w:tcPr>
            <w:tcW w:w="450" w:type="pct"/>
            <w:tcBorders>
              <w:top w:val="single" w:sz="4" w:space="0" w:color="auto"/>
            </w:tcBorders>
            <w:vAlign w:val="center"/>
          </w:tcPr>
          <w:p w14:paraId="5EB082A6" w14:textId="77777777" w:rsidR="00CC466B" w:rsidRPr="0099342C" w:rsidRDefault="00CC466B" w:rsidP="00CC466B">
            <w:pPr>
              <w:jc w:val="right"/>
              <w:rPr>
                <w:b/>
                <w:bCs/>
              </w:rPr>
            </w:pPr>
            <w:r w:rsidRPr="00A807E4">
              <w:rPr>
                <w:b/>
                <w:bCs/>
              </w:rPr>
              <w:t>30</w:t>
            </w:r>
          </w:p>
        </w:tc>
        <w:tc>
          <w:tcPr>
            <w:tcW w:w="1500" w:type="pct"/>
            <w:tcBorders>
              <w:top w:val="single" w:sz="4" w:space="0" w:color="auto"/>
            </w:tcBorders>
            <w:vAlign w:val="center"/>
          </w:tcPr>
          <w:p w14:paraId="740E2EC7" w14:textId="4997C6C0" w:rsidR="00CC466B" w:rsidRPr="0099342C" w:rsidRDefault="00CC466B" w:rsidP="00E52DFF">
            <w:pPr>
              <w:rPr>
                <w:b/>
                <w:bCs/>
              </w:rPr>
            </w:pPr>
          </w:p>
        </w:tc>
      </w:tr>
      <w:bookmarkEnd w:id="43"/>
    </w:tbl>
    <w:p w14:paraId="3A630AF5" w14:textId="77777777" w:rsidR="00D165E7" w:rsidRPr="0067436E" w:rsidRDefault="00D165E7" w:rsidP="00D165E7"/>
    <w:p w14:paraId="3B92AA02" w14:textId="77777777" w:rsidR="004B79CA" w:rsidRDefault="004B79CA">
      <w:pPr>
        <w:rPr>
          <w:rFonts w:cs="Arial"/>
        </w:rPr>
      </w:pPr>
    </w:p>
    <w:p w14:paraId="3AC65942" w14:textId="77777777" w:rsidR="00962165" w:rsidRDefault="00962165">
      <w:pPr>
        <w:rPr>
          <w:rFonts w:cs="Arial"/>
        </w:rPr>
      </w:pPr>
    </w:p>
    <w:p w14:paraId="4E49D4F8" w14:textId="77777777" w:rsidR="00962165" w:rsidRDefault="00962165">
      <w:pPr>
        <w:rPr>
          <w:rFonts w:cs="Arial"/>
        </w:rPr>
      </w:pPr>
    </w:p>
    <w:p w14:paraId="695E8727" w14:textId="5C383E5D" w:rsidR="008F0D3D" w:rsidRDefault="008F0D3D">
      <w:pPr>
        <w:rPr>
          <w:rFonts w:cs="Arial"/>
        </w:rPr>
        <w:sectPr w:rsidR="008F0D3D" w:rsidSect="00962165">
          <w:pgSz w:w="15842" w:h="12242" w:orient="landscape" w:code="1"/>
          <w:pgMar w:top="1134" w:right="720" w:bottom="1134" w:left="720" w:header="709" w:footer="709" w:gutter="0"/>
          <w:cols w:space="708"/>
          <w:titlePg/>
          <w:docGrid w:linePitch="360"/>
        </w:sectPr>
      </w:pPr>
    </w:p>
    <w:p w14:paraId="24D20E47" w14:textId="21B3C965" w:rsidR="009B6CE2" w:rsidRPr="00803EB4" w:rsidRDefault="009B6CE2" w:rsidP="008F0D3D">
      <w:pPr>
        <w:rPr>
          <w:rFonts w:cs="Arial"/>
        </w:rPr>
      </w:pPr>
    </w:p>
    <w:sectPr w:rsidR="009B6CE2" w:rsidRPr="00803EB4" w:rsidSect="00F9509C">
      <w:footnotePr>
        <w:numRestart w:val="eachSect"/>
      </w:footnotePr>
      <w:pgSz w:w="12240" w:h="15840" w:code="1"/>
      <w:pgMar w:top="720" w:right="1134" w:bottom="72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5A4D4" w14:textId="77777777" w:rsidR="00430A8A" w:rsidRDefault="00430A8A" w:rsidP="00867297">
      <w:pPr>
        <w:spacing w:after="0" w:line="240" w:lineRule="auto"/>
      </w:pPr>
      <w:r>
        <w:separator/>
      </w:r>
    </w:p>
  </w:endnote>
  <w:endnote w:type="continuationSeparator" w:id="0">
    <w:p w14:paraId="3A32D794" w14:textId="77777777" w:rsidR="00430A8A" w:rsidRDefault="00430A8A" w:rsidP="00867297">
      <w:pPr>
        <w:spacing w:after="0" w:line="240" w:lineRule="auto"/>
      </w:pPr>
      <w:r>
        <w:continuationSeparator/>
      </w:r>
    </w:p>
  </w:endnote>
  <w:endnote w:type="continuationNotice" w:id="1">
    <w:p w14:paraId="4B2C0166" w14:textId="77777777" w:rsidR="00430A8A" w:rsidRDefault="00430A8A">
      <w:pPr>
        <w:spacing w:after="0" w:line="240" w:lineRule="auto"/>
      </w:pPr>
    </w:p>
  </w:endnote>
  <w:endnote w:id="2">
    <w:p w14:paraId="2D626190" w14:textId="5C8C4CF8" w:rsidR="00823945" w:rsidRPr="00E568DF" w:rsidRDefault="00823945" w:rsidP="00823945">
      <w:pPr>
        <w:spacing w:after="0"/>
        <w:rPr>
          <w:lang w:val="fr-FR"/>
        </w:rPr>
      </w:pPr>
      <w:r w:rsidRPr="00823945">
        <w:rPr>
          <w:rStyle w:val="EndnoteReference"/>
          <w:b/>
          <w:bCs/>
          <w:color w:val="0070C0"/>
          <w:vertAlign w:val="baseline"/>
          <w:lang w:val="fr-FR"/>
        </w:rPr>
        <w:t>Astuce</w:t>
      </w:r>
      <w:r>
        <w:rPr>
          <w:b/>
          <w:bCs/>
          <w:color w:val="0070C0"/>
          <w:lang w:val="fr-FR"/>
        </w:rPr>
        <w:t xml:space="preserve"> 1.a.</w:t>
      </w:r>
      <w:r w:rsidRPr="00823945">
        <w:rPr>
          <w:lang w:val="fr-FR"/>
        </w:rPr>
        <w:t xml:space="preserve"> </w:t>
      </w:r>
      <w:r>
        <w:rPr>
          <w:lang w:val="fr-CA"/>
        </w:rPr>
        <w:t>Les programmes menant à un certificat ou à un diplôme doivent répondre aux paramètres suivants :</w:t>
      </w:r>
    </w:p>
    <w:p w14:paraId="3245A60F" w14:textId="77777777" w:rsidR="00823945" w:rsidRPr="004864C8" w:rsidRDefault="00823945" w:rsidP="00823945">
      <w:pPr>
        <w:pStyle w:val="ListParagraph"/>
        <w:numPr>
          <w:ilvl w:val="0"/>
          <w:numId w:val="52"/>
        </w:numPr>
        <w:spacing w:after="0"/>
        <w:rPr>
          <w:lang w:val="fr-CA"/>
        </w:rPr>
      </w:pPr>
      <w:r>
        <w:rPr>
          <w:lang w:val="fr-CA"/>
        </w:rPr>
        <w:t xml:space="preserve">Les certificats de premier cycle et post-baccalauréat comptent de 15 à 30 crédits. </w:t>
      </w:r>
    </w:p>
    <w:p w14:paraId="350051A3" w14:textId="77777777" w:rsidR="00823945" w:rsidRPr="004864C8" w:rsidRDefault="00823945" w:rsidP="00823945">
      <w:pPr>
        <w:pStyle w:val="ListParagraph"/>
        <w:numPr>
          <w:ilvl w:val="0"/>
          <w:numId w:val="52"/>
        </w:numPr>
        <w:spacing w:after="0"/>
        <w:rPr>
          <w:lang w:val="fr-CA"/>
        </w:rPr>
      </w:pPr>
      <w:r>
        <w:rPr>
          <w:lang w:val="fr-CA"/>
        </w:rPr>
        <w:t>Les diplômes de premier cycle et post-baccalauréat comptent de 30 à 60 crédits.</w:t>
      </w:r>
    </w:p>
    <w:p w14:paraId="684898ED" w14:textId="77777777" w:rsidR="00823945" w:rsidRPr="004864C8" w:rsidRDefault="00823945" w:rsidP="00823945">
      <w:pPr>
        <w:pStyle w:val="ListParagraph"/>
        <w:numPr>
          <w:ilvl w:val="0"/>
          <w:numId w:val="52"/>
        </w:numPr>
        <w:spacing w:after="0"/>
        <w:rPr>
          <w:lang w:val="fr-CA"/>
        </w:rPr>
      </w:pPr>
      <w:r>
        <w:rPr>
          <w:lang w:val="fr-CA"/>
        </w:rPr>
        <w:t xml:space="preserve">Les certificats d’études supérieures comptent de 9 à 15 crédits. </w:t>
      </w:r>
    </w:p>
    <w:p w14:paraId="19B5281F" w14:textId="441FBD93" w:rsidR="00823945" w:rsidRPr="00823945" w:rsidRDefault="00823945" w:rsidP="00823945">
      <w:pPr>
        <w:pStyle w:val="ListParagraph"/>
        <w:numPr>
          <w:ilvl w:val="0"/>
          <w:numId w:val="52"/>
        </w:numPr>
        <w:spacing w:after="0"/>
        <w:rPr>
          <w:lang w:val="fr-FR"/>
        </w:rPr>
      </w:pPr>
      <w:r>
        <w:rPr>
          <w:lang w:val="fr-CA"/>
        </w:rPr>
        <w:t>Les diplômes d’études supérieures comptent de 15 à 30 crédits.</w:t>
      </w:r>
    </w:p>
    <w:p w14:paraId="24D6AF31" w14:textId="77777777" w:rsidR="00823945" w:rsidRPr="00823945" w:rsidRDefault="00823945" w:rsidP="00823945">
      <w:pPr>
        <w:spacing w:after="0"/>
        <w:rPr>
          <w:lang w:val="fr-FR"/>
        </w:rPr>
      </w:pPr>
    </w:p>
  </w:endnote>
  <w:endnote w:id="3">
    <w:p w14:paraId="1668D2BB" w14:textId="21A21D6C" w:rsidR="00C7072B" w:rsidRPr="00E568DF" w:rsidRDefault="00C7072B" w:rsidP="00C7072B">
      <w:pPr>
        <w:keepNext/>
        <w:spacing w:after="0"/>
        <w:contextualSpacing/>
        <w:jc w:val="both"/>
        <w:rPr>
          <w:rFonts w:cs="Arial"/>
          <w:lang w:val="fr-FR"/>
        </w:rPr>
      </w:pPr>
      <w:r w:rsidRPr="00C7072B">
        <w:rPr>
          <w:rStyle w:val="EndnoteReference"/>
          <w:b/>
          <w:bCs/>
          <w:color w:val="0070C0"/>
          <w:vertAlign w:val="baseline"/>
          <w:lang w:val="fr-FR"/>
        </w:rPr>
        <w:t>Astuce</w:t>
      </w:r>
      <w:r>
        <w:rPr>
          <w:b/>
          <w:bCs/>
          <w:color w:val="0070C0"/>
          <w:lang w:val="fr-FR"/>
        </w:rPr>
        <w:t xml:space="preserve"> 1.f.</w:t>
      </w:r>
      <w:r w:rsidRPr="00C7072B">
        <w:rPr>
          <w:lang w:val="fr-FR"/>
        </w:rPr>
        <w:t xml:space="preserve"> </w:t>
      </w:r>
      <w:r>
        <w:rPr>
          <w:rFonts w:cs="Arial"/>
          <w:lang w:val="fr-CA"/>
        </w:rPr>
        <w:t>Toute expérience</w:t>
      </w:r>
      <w:r>
        <w:rPr>
          <w:rFonts w:cs="Arial"/>
          <w:b/>
          <w:bCs/>
          <w:lang w:val="fr-CA"/>
        </w:rPr>
        <w:t xml:space="preserve"> </w:t>
      </w:r>
      <w:r>
        <w:rPr>
          <w:rFonts w:cs="Arial"/>
          <w:lang w:val="fr-CA"/>
        </w:rPr>
        <w:t>d’</w:t>
      </w:r>
      <w:r>
        <w:rPr>
          <w:rFonts w:cs="Arial"/>
          <w:b/>
          <w:bCs/>
          <w:lang w:val="fr-CA"/>
        </w:rPr>
        <w:t xml:space="preserve">apprentissage intégrée au travail </w:t>
      </w:r>
      <w:r>
        <w:rPr>
          <w:rFonts w:cs="Arial"/>
          <w:lang w:val="fr-CA"/>
        </w:rPr>
        <w:t>doit :</w:t>
      </w:r>
    </w:p>
    <w:p w14:paraId="4E691D7C" w14:textId="77777777" w:rsidR="00C7072B" w:rsidRPr="004864C8" w:rsidRDefault="00C7072B" w:rsidP="00C7072B">
      <w:pPr>
        <w:numPr>
          <w:ilvl w:val="0"/>
          <w:numId w:val="6"/>
        </w:numPr>
        <w:spacing w:after="0"/>
        <w:contextualSpacing/>
        <w:jc w:val="both"/>
        <w:rPr>
          <w:rFonts w:cs="Arial"/>
          <w:lang w:val="fr-CA"/>
        </w:rPr>
      </w:pPr>
      <w:r>
        <w:rPr>
          <w:rFonts w:cs="Arial"/>
          <w:lang w:val="fr-CA"/>
        </w:rPr>
        <w:t>être adaptée au domaine du programme;</w:t>
      </w:r>
    </w:p>
    <w:p w14:paraId="319CF7D0" w14:textId="77777777" w:rsidR="00C7072B" w:rsidRPr="004864C8" w:rsidRDefault="00C7072B" w:rsidP="00C7072B">
      <w:pPr>
        <w:numPr>
          <w:ilvl w:val="0"/>
          <w:numId w:val="6"/>
        </w:numPr>
        <w:spacing w:after="0"/>
        <w:contextualSpacing/>
        <w:jc w:val="both"/>
        <w:rPr>
          <w:rFonts w:cs="Arial"/>
          <w:lang w:val="fr-CA"/>
        </w:rPr>
      </w:pPr>
      <w:r>
        <w:rPr>
          <w:rFonts w:cs="Arial"/>
          <w:lang w:val="fr-CA"/>
        </w:rPr>
        <w:t xml:space="preserve">être supervisée par une représentante ou un représentant de l’établissement possédant des titres de compétence pertinents et par une représentante ou un représentant de l’organisme hôte </w:t>
      </w:r>
      <w:r w:rsidRPr="00BF4BFC">
        <w:rPr>
          <w:rFonts w:cs="Arial"/>
          <w:lang w:val="fr-CA"/>
        </w:rPr>
        <w:t>qui, ensemble, soutiennent l’étudiante ou l’étudiant et évaluent son rendement</w:t>
      </w:r>
      <w:r>
        <w:rPr>
          <w:rFonts w:cs="Arial"/>
          <w:lang w:val="fr-CA"/>
        </w:rPr>
        <w:t>;</w:t>
      </w:r>
    </w:p>
    <w:p w14:paraId="19215EA7" w14:textId="6DDBB143" w:rsidR="00C7072B" w:rsidRDefault="00C7072B" w:rsidP="00C7072B">
      <w:pPr>
        <w:numPr>
          <w:ilvl w:val="0"/>
          <w:numId w:val="6"/>
        </w:numPr>
        <w:spacing w:after="0"/>
        <w:contextualSpacing/>
        <w:jc w:val="both"/>
        <w:rPr>
          <w:rFonts w:cs="Arial"/>
          <w:lang w:val="fr-CA"/>
        </w:rPr>
      </w:pPr>
      <w:r w:rsidRPr="00BF4BFC">
        <w:rPr>
          <w:rFonts w:cs="Arial"/>
          <w:lang w:val="fr-CA"/>
        </w:rPr>
        <w:t>inclure</w:t>
      </w:r>
      <w:r>
        <w:rPr>
          <w:rFonts w:cs="Arial"/>
          <w:lang w:val="fr-CA"/>
        </w:rPr>
        <w:t xml:space="preserve"> </w:t>
      </w:r>
      <w:r w:rsidRPr="00C7072B">
        <w:rPr>
          <w:rFonts w:cs="Arial"/>
          <w:lang w:val="fr-CA"/>
        </w:rPr>
        <w:t>occasions</w:t>
      </w:r>
      <w:r w:rsidRPr="00757251">
        <w:rPr>
          <w:rFonts w:cs="Arial"/>
          <w:lang w:val="fr-FR"/>
        </w:rPr>
        <w:t xml:space="preserve"> et des mécanismes</w:t>
      </w:r>
      <w:r>
        <w:rPr>
          <w:rFonts w:cs="Arial"/>
          <w:lang w:val="fr-CA"/>
        </w:rPr>
        <w:t xml:space="preserve"> </w:t>
      </w:r>
      <w:r w:rsidRPr="00757251">
        <w:rPr>
          <w:rFonts w:cs="Arial"/>
          <w:lang w:val="fr-FR"/>
        </w:rPr>
        <w:t xml:space="preserve">qui permettront aux </w:t>
      </w:r>
      <w:r w:rsidRPr="00BF4BFC">
        <w:rPr>
          <w:rFonts w:cs="Arial"/>
          <w:lang w:val="fr-CA"/>
        </w:rPr>
        <w:t xml:space="preserve">étudiantes et les étudiants </w:t>
      </w:r>
      <w:r>
        <w:rPr>
          <w:rFonts w:cs="Arial"/>
          <w:lang w:val="fr-CA"/>
        </w:rPr>
        <w:t xml:space="preserve">de </w:t>
      </w:r>
      <w:r w:rsidRPr="00BF4BFC">
        <w:rPr>
          <w:rFonts w:cs="Arial"/>
          <w:lang w:val="fr-CA"/>
        </w:rPr>
        <w:t xml:space="preserve">réfléchir aux résultats d’apprentissage prévus </w:t>
      </w:r>
      <w:r>
        <w:rPr>
          <w:rFonts w:cs="Arial"/>
          <w:lang w:val="fr-CA"/>
        </w:rPr>
        <w:t>au regard des</w:t>
      </w:r>
      <w:r w:rsidRPr="00BF4BFC">
        <w:rPr>
          <w:rFonts w:cs="Arial"/>
          <w:lang w:val="fr-CA"/>
        </w:rPr>
        <w:t xml:space="preserve"> expériences d’apprentissage en milieu de travail</w:t>
      </w:r>
      <w:r>
        <w:rPr>
          <w:rFonts w:cs="Arial"/>
          <w:lang w:val="fr-CA"/>
        </w:rPr>
        <w:t>.</w:t>
      </w:r>
    </w:p>
    <w:p w14:paraId="46750DF2" w14:textId="77777777" w:rsidR="00C661DF" w:rsidRPr="00A807E4" w:rsidRDefault="00C661DF" w:rsidP="00C661DF">
      <w:pPr>
        <w:spacing w:after="0"/>
        <w:rPr>
          <w:lang w:val="fr-FR"/>
        </w:rPr>
      </w:pPr>
    </w:p>
    <w:p w14:paraId="6084DC44" w14:textId="7CE3B3C9" w:rsidR="00C661DF" w:rsidRPr="004864C8" w:rsidRDefault="00C661DF" w:rsidP="00C661DF">
      <w:pPr>
        <w:keepNext/>
        <w:jc w:val="both"/>
        <w:rPr>
          <w:szCs w:val="20"/>
          <w:lang w:val="fr-CA"/>
        </w:rPr>
      </w:pPr>
      <w:r>
        <w:rPr>
          <w:szCs w:val="20"/>
          <w:lang w:val="fr-CA"/>
        </w:rPr>
        <w:t xml:space="preserve">Les </w:t>
      </w:r>
      <w:r>
        <w:rPr>
          <w:b/>
          <w:bCs/>
          <w:szCs w:val="20"/>
          <w:lang w:val="fr-CA"/>
        </w:rPr>
        <w:t>programmes d’enseignement coopératif</w:t>
      </w:r>
      <w:r>
        <w:rPr>
          <w:szCs w:val="20"/>
          <w:lang w:val="fr-CA"/>
        </w:rPr>
        <w:t xml:space="preserve"> doivent respecter les normes suivantes établies par Enseignement coopératif et apprentissage intégré au travail (ECAIT) Canada.   </w:t>
      </w:r>
    </w:p>
    <w:p w14:paraId="6403035A" w14:textId="77777777" w:rsidR="00C661DF" w:rsidRPr="00757251" w:rsidRDefault="00C661DF" w:rsidP="00C661DF">
      <w:pPr>
        <w:numPr>
          <w:ilvl w:val="0"/>
          <w:numId w:val="5"/>
        </w:numPr>
        <w:contextualSpacing/>
        <w:jc w:val="both"/>
        <w:rPr>
          <w:szCs w:val="20"/>
          <w:lang w:val="fr-CA"/>
        </w:rPr>
      </w:pPr>
      <w:r>
        <w:rPr>
          <w:szCs w:val="20"/>
          <w:lang w:val="fr-CA"/>
        </w:rPr>
        <w:t xml:space="preserve">Les stages coop, y compris le nombre de semaines et d’heures, sont conformes à la matrice de la durée du programme – processus d’agrément d’ECAIT. La durée des programmes prévue dans la matrice </w:t>
      </w:r>
      <w:r w:rsidRPr="00757251">
        <w:rPr>
          <w:szCs w:val="20"/>
          <w:lang w:val="fr-CA"/>
        </w:rPr>
        <w:t xml:space="preserve">d’ECAIT se trouve au lien suivant : </w:t>
      </w:r>
    </w:p>
    <w:p w14:paraId="62A48E0D" w14:textId="77777777" w:rsidR="00C661DF" w:rsidRPr="00757251" w:rsidRDefault="00C661DF" w:rsidP="00C661DF">
      <w:pPr>
        <w:ind w:left="720"/>
        <w:contextualSpacing/>
        <w:jc w:val="both"/>
        <w:rPr>
          <w:szCs w:val="20"/>
          <w:lang w:val="fr-CA"/>
        </w:rPr>
      </w:pPr>
      <w:hyperlink r:id="rId1" w:history="1">
        <w:r w:rsidRPr="00757251">
          <w:rPr>
            <w:rStyle w:val="Hyperlink"/>
            <w:szCs w:val="20"/>
            <w:lang w:val="fr-CA"/>
          </w:rPr>
          <w:t>https://www.cewilcanada.ca/common/Uploaded%20files/Public%20Resources/Accreditation/15.Cewil%20accreditation%20program%20matric%20length_FR_TBC.pdf</w:t>
        </w:r>
      </w:hyperlink>
      <w:r w:rsidRPr="00757251">
        <w:rPr>
          <w:szCs w:val="20"/>
          <w:lang w:val="fr-CA"/>
        </w:rPr>
        <w:t xml:space="preserve"> </w:t>
      </w:r>
    </w:p>
    <w:p w14:paraId="5DEA7A50" w14:textId="77777777" w:rsidR="00C661DF" w:rsidRPr="00194E58" w:rsidRDefault="00C661DF" w:rsidP="00C661DF">
      <w:pPr>
        <w:numPr>
          <w:ilvl w:val="0"/>
          <w:numId w:val="5"/>
        </w:numPr>
        <w:contextualSpacing/>
        <w:jc w:val="both"/>
        <w:rPr>
          <w:szCs w:val="20"/>
          <w:lang w:val="fr-FR"/>
        </w:rPr>
      </w:pPr>
      <w:bookmarkStart w:id="7" w:name="_Hlk203404091"/>
      <w:r w:rsidRPr="00372FF6">
        <w:rPr>
          <w:szCs w:val="20"/>
          <w:lang w:val="fr-CA"/>
        </w:rPr>
        <w:t>La première et la dernière session du programme sont des sessions d’études et non de stage.</w:t>
      </w:r>
      <w:r>
        <w:rPr>
          <w:szCs w:val="20"/>
          <w:lang w:val="fr-CA"/>
        </w:rPr>
        <w:t xml:space="preserve"> </w:t>
      </w:r>
    </w:p>
    <w:bookmarkEnd w:id="7"/>
    <w:p w14:paraId="076336FE" w14:textId="77777777" w:rsidR="00C661DF" w:rsidRPr="004864C8" w:rsidRDefault="00C661DF" w:rsidP="00C661DF">
      <w:pPr>
        <w:numPr>
          <w:ilvl w:val="0"/>
          <w:numId w:val="5"/>
        </w:numPr>
        <w:contextualSpacing/>
        <w:jc w:val="both"/>
        <w:rPr>
          <w:szCs w:val="20"/>
          <w:lang w:val="fr-CA"/>
        </w:rPr>
      </w:pPr>
      <w:r>
        <w:rPr>
          <w:szCs w:val="20"/>
          <w:lang w:val="fr-CA"/>
        </w:rPr>
        <w:t>La durée de chaque stage coop correspond approximativement à la durée de chaque session d’études universitaires.</w:t>
      </w:r>
    </w:p>
    <w:p w14:paraId="04415F48" w14:textId="77777777" w:rsidR="00C661DF" w:rsidRPr="00757251" w:rsidRDefault="00C661DF" w:rsidP="00C661DF">
      <w:pPr>
        <w:numPr>
          <w:ilvl w:val="0"/>
          <w:numId w:val="5"/>
        </w:numPr>
        <w:contextualSpacing/>
        <w:jc w:val="both"/>
        <w:rPr>
          <w:szCs w:val="20"/>
          <w:lang w:val="fr-CA"/>
        </w:rPr>
      </w:pPr>
      <w:r w:rsidRPr="00757251">
        <w:rPr>
          <w:szCs w:val="20"/>
          <w:lang w:val="fr-FR"/>
        </w:rPr>
        <w:t>Les étudiants et étudiantes sont inscrits à temps complet à la fois lorsqu’ils effectuent un stage coop et lorsqu’ils sont aux études.</w:t>
      </w:r>
    </w:p>
    <w:p w14:paraId="5AF0F8B0" w14:textId="77777777" w:rsidR="00C661DF" w:rsidRPr="004864C8" w:rsidRDefault="00C661DF" w:rsidP="00C661DF">
      <w:pPr>
        <w:spacing w:after="0" w:line="240" w:lineRule="auto"/>
        <w:jc w:val="both"/>
        <w:rPr>
          <w:rFonts w:cstheme="minorHAnsi"/>
          <w:szCs w:val="20"/>
          <w:lang w:val="fr-CA"/>
        </w:rPr>
      </w:pPr>
    </w:p>
    <w:p w14:paraId="6981663B" w14:textId="77777777" w:rsidR="00C661DF" w:rsidRPr="004864C8" w:rsidRDefault="00C661DF" w:rsidP="00C661DF">
      <w:pPr>
        <w:spacing w:after="0" w:line="240" w:lineRule="auto"/>
        <w:jc w:val="both"/>
        <w:rPr>
          <w:rFonts w:cstheme="minorHAnsi"/>
          <w:szCs w:val="20"/>
          <w:lang w:val="fr-CA"/>
        </w:rPr>
      </w:pPr>
      <w:r>
        <w:rPr>
          <w:rFonts w:cstheme="minorHAnsi"/>
          <w:szCs w:val="20"/>
          <w:lang w:val="fr-CA"/>
        </w:rPr>
        <w:t xml:space="preserve">Visitez le site Web d’ECAIT pour connaître les normes d’agrément associées aux programmes d’enseignement coopératif et la raison d’être de celles-ci : </w:t>
      </w:r>
      <w:hyperlink r:id="rId2" w:history="1">
        <w:r w:rsidRPr="00BF4BFC">
          <w:rPr>
            <w:rStyle w:val="Hyperlink"/>
            <w:rFonts w:cstheme="minorHAnsi"/>
            <w:szCs w:val="20"/>
            <w:lang w:val="fr-FR"/>
          </w:rPr>
          <w:t>https://www.cewilcanada.ca/cewil-fr</w:t>
        </w:r>
      </w:hyperlink>
      <w:r w:rsidRPr="00BF4BFC">
        <w:rPr>
          <w:rFonts w:cstheme="minorHAnsi"/>
          <w:szCs w:val="20"/>
          <w:lang w:val="fr-FR"/>
        </w:rPr>
        <w:t>.</w:t>
      </w:r>
      <w:r>
        <w:rPr>
          <w:rFonts w:cstheme="minorHAnsi"/>
          <w:szCs w:val="20"/>
          <w:lang w:val="fr-CA"/>
        </w:rPr>
        <w:t xml:space="preserve"> </w:t>
      </w:r>
    </w:p>
    <w:p w14:paraId="243BCDA9" w14:textId="77777777" w:rsidR="00C661DF" w:rsidRPr="004864C8" w:rsidRDefault="00C661DF" w:rsidP="00C661DF">
      <w:pPr>
        <w:spacing w:after="0" w:line="240" w:lineRule="auto"/>
        <w:ind w:left="360"/>
        <w:jc w:val="both"/>
        <w:rPr>
          <w:rFonts w:cstheme="minorHAnsi"/>
          <w:szCs w:val="20"/>
          <w:lang w:val="fr-CA"/>
        </w:rPr>
      </w:pPr>
    </w:p>
    <w:p w14:paraId="049EF0B4" w14:textId="13A4D45C" w:rsidR="00C661DF" w:rsidRDefault="00C661DF" w:rsidP="00C661DF">
      <w:pPr>
        <w:pStyle w:val="EndnoteText"/>
        <w:jc w:val="both"/>
        <w:rPr>
          <w:rFonts w:cs="Arial"/>
          <w:lang w:val="fr-CA"/>
        </w:rPr>
      </w:pPr>
      <w:r w:rsidRPr="00BF4BFC">
        <w:rPr>
          <w:rFonts w:cstheme="minorHAnsi"/>
          <w:b/>
          <w:bCs/>
          <w:lang w:val="fr-CA"/>
        </w:rPr>
        <w:t xml:space="preserve">Suivant les exigences de la CESPM, les autres programmes d’apprentissage intégré au travail et d’apprentissage expérientiel qui ne respectent pas ces normes doivent utiliser d’autres titres (p. ex. </w:t>
      </w:r>
      <w:r>
        <w:rPr>
          <w:rFonts w:cstheme="minorHAnsi"/>
          <w:b/>
          <w:bCs/>
          <w:lang w:val="fr-CA"/>
        </w:rPr>
        <w:t xml:space="preserve">stage </w:t>
      </w:r>
      <w:r w:rsidRPr="00BF4BFC">
        <w:rPr>
          <w:rFonts w:cstheme="minorHAnsi"/>
          <w:b/>
          <w:bCs/>
          <w:lang w:val="fr-CA"/>
        </w:rPr>
        <w:t>ou stage</w:t>
      </w:r>
      <w:r>
        <w:rPr>
          <w:rFonts w:cstheme="minorHAnsi"/>
          <w:b/>
          <w:bCs/>
          <w:lang w:val="fr-CA"/>
        </w:rPr>
        <w:t xml:space="preserve"> pratique</w:t>
      </w:r>
      <w:r w:rsidRPr="00BF4BFC">
        <w:rPr>
          <w:rFonts w:cstheme="minorHAnsi"/>
          <w:b/>
          <w:bCs/>
          <w:lang w:val="fr-CA"/>
        </w:rPr>
        <w:t>).</w:t>
      </w:r>
    </w:p>
    <w:p w14:paraId="60B41AD4" w14:textId="77777777" w:rsidR="00C7072B" w:rsidRPr="00C7072B" w:rsidRDefault="00C7072B" w:rsidP="00C7072B">
      <w:pPr>
        <w:pStyle w:val="EndnoteText"/>
        <w:rPr>
          <w:lang w:val="fr-FR"/>
        </w:rPr>
      </w:pPr>
    </w:p>
  </w:endnote>
  <w:endnote w:id="4">
    <w:p w14:paraId="32960166" w14:textId="0BE31D38" w:rsidR="00C7072B" w:rsidRPr="00530FCA" w:rsidRDefault="00C7072B" w:rsidP="00C7072B">
      <w:pPr>
        <w:spacing w:after="0"/>
        <w:jc w:val="both"/>
        <w:rPr>
          <w:lang w:val="fr-FR"/>
        </w:rPr>
      </w:pPr>
      <w:r w:rsidRPr="00C7072B">
        <w:rPr>
          <w:rStyle w:val="EndnoteReference"/>
          <w:b/>
          <w:bCs/>
          <w:color w:val="0070C0"/>
          <w:vertAlign w:val="baseline"/>
          <w:lang w:val="fr-FR"/>
        </w:rPr>
        <w:t>Astuce</w:t>
      </w:r>
      <w:r>
        <w:rPr>
          <w:b/>
          <w:bCs/>
          <w:color w:val="0070C0"/>
          <w:lang w:val="fr-FR"/>
        </w:rPr>
        <w:t xml:space="preserve"> 1.g.</w:t>
      </w:r>
      <w:r w:rsidRPr="00C7072B">
        <w:rPr>
          <w:lang w:val="fr-FR"/>
        </w:rPr>
        <w:t xml:space="preserve"> </w:t>
      </w:r>
      <w:r w:rsidRPr="00530FCA">
        <w:rPr>
          <w:lang w:val="fr-FR"/>
        </w:rPr>
        <w:t xml:space="preserve">Le </w:t>
      </w:r>
      <w:r w:rsidRPr="00530FCA">
        <w:rPr>
          <w:b/>
          <w:bCs/>
          <w:lang w:val="fr-FR"/>
        </w:rPr>
        <w:t xml:space="preserve">cours </w:t>
      </w:r>
      <w:r w:rsidRPr="00757251">
        <w:rPr>
          <w:b/>
          <w:bCs/>
          <w:lang w:val="fr-FR"/>
        </w:rPr>
        <w:t>multicycle</w:t>
      </w:r>
      <w:r w:rsidRPr="00530FCA">
        <w:rPr>
          <w:lang w:val="fr-FR"/>
        </w:rPr>
        <w:t xml:space="preserve"> consiste à offrir deux cours, un de premier cycle et un de deuxième cycle, au même moment, au même endroit et avec la même enseignante ou le même enseignant. Pour les cours </w:t>
      </w:r>
      <w:r w:rsidRPr="00757251">
        <w:rPr>
          <w:lang w:val="fr-FR"/>
        </w:rPr>
        <w:t>multicycles</w:t>
      </w:r>
      <w:r w:rsidRPr="00530FCA">
        <w:rPr>
          <w:lang w:val="fr-FR"/>
        </w:rPr>
        <w:t xml:space="preserve">, seule l’expérience en classe est partagée (que ce soit en </w:t>
      </w:r>
      <w:r w:rsidRPr="00757251">
        <w:rPr>
          <w:lang w:val="fr-FR"/>
        </w:rPr>
        <w:t>présentiel</w:t>
      </w:r>
      <w:r w:rsidRPr="00530FCA">
        <w:rPr>
          <w:lang w:val="fr-FR"/>
        </w:rPr>
        <w:t xml:space="preserve">, en ligne ou une combinaison des deux modes); </w:t>
      </w:r>
      <w:r w:rsidRPr="00757251">
        <w:rPr>
          <w:lang w:val="fr-FR"/>
        </w:rPr>
        <w:t xml:space="preserve">par rapport au cours de premier cycle, </w:t>
      </w:r>
      <w:r w:rsidRPr="00530FCA">
        <w:rPr>
          <w:lang w:val="fr-FR"/>
        </w:rPr>
        <w:t xml:space="preserve">le cours de deuxième cycle doit avoir un contenu, des </w:t>
      </w:r>
      <w:r>
        <w:rPr>
          <w:lang w:val="fr-FR"/>
        </w:rPr>
        <w:t xml:space="preserve">travaux </w:t>
      </w:r>
      <w:r w:rsidRPr="00530FCA">
        <w:rPr>
          <w:lang w:val="fr-FR"/>
        </w:rPr>
        <w:t xml:space="preserve">et des résultats d’apprentissage enrichis qui </w:t>
      </w:r>
      <w:r>
        <w:rPr>
          <w:lang w:val="fr-FR"/>
        </w:rPr>
        <w:t xml:space="preserve">figurent dans un plan </w:t>
      </w:r>
      <w:r w:rsidRPr="00530FCA">
        <w:rPr>
          <w:lang w:val="fr-FR"/>
        </w:rPr>
        <w:t>de cours distinct.</w:t>
      </w:r>
    </w:p>
    <w:p w14:paraId="3FC07627" w14:textId="77777777" w:rsidR="00C7072B" w:rsidRPr="00530FCA" w:rsidRDefault="00C7072B" w:rsidP="00C7072B">
      <w:pPr>
        <w:spacing w:after="0"/>
        <w:jc w:val="both"/>
        <w:rPr>
          <w:lang w:val="fr-FR"/>
        </w:rPr>
      </w:pPr>
    </w:p>
    <w:p w14:paraId="558196AD" w14:textId="77777777" w:rsidR="00C7072B" w:rsidRPr="004864C8" w:rsidRDefault="00C7072B" w:rsidP="00C7072B">
      <w:pPr>
        <w:spacing w:after="0"/>
        <w:jc w:val="both"/>
        <w:rPr>
          <w:lang w:val="fr-CA"/>
        </w:rPr>
      </w:pPr>
      <w:r w:rsidRPr="00530FCA">
        <w:rPr>
          <w:lang w:val="fr-FR"/>
        </w:rPr>
        <w:t xml:space="preserve">Un exemple de résultats d’apprentissage différenciés pour les étudiantes et les étudiants de premier et de deuxième cycle dans un cours </w:t>
      </w:r>
      <w:r w:rsidRPr="00DF4E21">
        <w:rPr>
          <w:lang w:val="fr-FR"/>
        </w:rPr>
        <w:t>multicycles</w:t>
      </w:r>
      <w:r w:rsidRPr="00530FCA">
        <w:rPr>
          <w:lang w:val="fr-FR"/>
        </w:rPr>
        <w:t xml:space="preserve"> est présenté ci-dessous </w:t>
      </w:r>
      <w:r>
        <w:rPr>
          <w:lang w:val="fr-CA"/>
        </w:rPr>
        <w:t>:</w:t>
      </w:r>
    </w:p>
    <w:p w14:paraId="677E42E3" w14:textId="77777777" w:rsidR="00C7072B" w:rsidRPr="00696E38" w:rsidRDefault="00C7072B" w:rsidP="00C7072B">
      <w:pPr>
        <w:pStyle w:val="ListParagraph"/>
        <w:numPr>
          <w:ilvl w:val="0"/>
          <w:numId w:val="60"/>
        </w:numPr>
        <w:spacing w:after="0"/>
        <w:jc w:val="both"/>
        <w:rPr>
          <w:lang w:val="fr-CA"/>
        </w:rPr>
      </w:pPr>
      <w:r w:rsidRPr="00696E38">
        <w:rPr>
          <w:b/>
          <w:bCs/>
          <w:lang w:val="fr-CA"/>
        </w:rPr>
        <w:t>Résultat d’apprentissage de premier cycle :</w:t>
      </w:r>
      <w:r w:rsidRPr="00696E38">
        <w:rPr>
          <w:lang w:val="fr-CA"/>
        </w:rPr>
        <w:t xml:space="preserve"> Les étudiantes et les étudiants sont en mesure de décrire les méthodes employées.</w:t>
      </w:r>
    </w:p>
    <w:p w14:paraId="71D8E8B6" w14:textId="77777777" w:rsidR="00C7072B" w:rsidRPr="00A624B2" w:rsidRDefault="00C7072B" w:rsidP="00C7072B">
      <w:pPr>
        <w:pStyle w:val="ListParagraph"/>
        <w:numPr>
          <w:ilvl w:val="0"/>
          <w:numId w:val="60"/>
        </w:numPr>
        <w:spacing w:after="0"/>
        <w:jc w:val="both"/>
        <w:rPr>
          <w:lang w:val="fr-CA"/>
        </w:rPr>
      </w:pPr>
      <w:r w:rsidRPr="00696E38">
        <w:rPr>
          <w:b/>
          <w:bCs/>
          <w:lang w:val="fr-CA"/>
        </w:rPr>
        <w:t>Résultat d’apprentissage de deuxième ou troisième cycle :</w:t>
      </w:r>
      <w:r w:rsidRPr="00696E38">
        <w:rPr>
          <w:lang w:val="fr-CA"/>
        </w:rPr>
        <w:t xml:space="preserve"> Les étudiantes et les étudiants sont en mesure de critiquer les méthodes employées et d’offrir des solutions de rechange.</w:t>
      </w:r>
    </w:p>
    <w:p w14:paraId="29647DB0" w14:textId="77777777" w:rsidR="00C7072B" w:rsidRPr="004864C8" w:rsidRDefault="00C7072B" w:rsidP="00C7072B">
      <w:pPr>
        <w:spacing w:after="0"/>
        <w:jc w:val="both"/>
        <w:rPr>
          <w:b/>
          <w:lang w:val="fr-CA"/>
        </w:rPr>
      </w:pPr>
    </w:p>
    <w:p w14:paraId="481607A7" w14:textId="0F368E40" w:rsidR="00C7072B" w:rsidRDefault="00C7072B" w:rsidP="00C7072B">
      <w:pPr>
        <w:pStyle w:val="EndnoteText"/>
        <w:rPr>
          <w:lang w:val="fr-FR"/>
        </w:rPr>
      </w:pPr>
      <w:r>
        <w:rPr>
          <w:b/>
          <w:bCs/>
          <w:lang w:val="fr-CA"/>
        </w:rPr>
        <w:t xml:space="preserve">Les programmes </w:t>
      </w:r>
      <w:r w:rsidRPr="00DD5130">
        <w:rPr>
          <w:b/>
          <w:bCs/>
          <w:lang w:val="fr-FR"/>
        </w:rPr>
        <w:t xml:space="preserve">de cycles supérieurs </w:t>
      </w:r>
      <w:r>
        <w:rPr>
          <w:b/>
          <w:bCs/>
          <w:lang w:val="fr-CA"/>
        </w:rPr>
        <w:t xml:space="preserve">qui </w:t>
      </w:r>
      <w:r w:rsidRPr="00DD5130">
        <w:rPr>
          <w:b/>
          <w:bCs/>
          <w:lang w:val="fr-FR"/>
        </w:rPr>
        <w:t>proposent</w:t>
      </w:r>
      <w:r>
        <w:rPr>
          <w:b/>
          <w:bCs/>
          <w:lang w:val="fr-CA"/>
        </w:rPr>
        <w:t xml:space="preserve"> des cours </w:t>
      </w:r>
      <w:r w:rsidRPr="00DD5130">
        <w:rPr>
          <w:b/>
          <w:bCs/>
          <w:lang w:val="fr-FR"/>
        </w:rPr>
        <w:t>multicycles</w:t>
      </w:r>
      <w:r>
        <w:rPr>
          <w:b/>
          <w:bCs/>
          <w:lang w:val="fr-CA"/>
        </w:rPr>
        <w:t xml:space="preserve"> </w:t>
      </w:r>
      <w:r>
        <w:rPr>
          <w:lang w:val="fr-CA"/>
        </w:rPr>
        <w:t xml:space="preserve">doivent satisfaire aux paramètres des cours </w:t>
      </w:r>
      <w:r w:rsidRPr="00DD5130">
        <w:rPr>
          <w:lang w:val="fr-FR"/>
        </w:rPr>
        <w:t>multicycles</w:t>
      </w:r>
      <w:r>
        <w:rPr>
          <w:lang w:val="fr-CA"/>
        </w:rPr>
        <w:t xml:space="preserve">décrits au </w:t>
      </w:r>
      <w:r w:rsidRPr="00A807E4">
        <w:rPr>
          <w:lang w:val="fr-CA"/>
        </w:rPr>
        <w:t>critère </w:t>
      </w:r>
      <w:r w:rsidRPr="00A807E4">
        <w:rPr>
          <w:b/>
          <w:bCs/>
          <w:lang w:val="fr-FR"/>
        </w:rPr>
        <w:t>1.4.7</w:t>
      </w:r>
      <w:r w:rsidRPr="00A807E4">
        <w:rPr>
          <w:lang w:val="fr-CA"/>
        </w:rPr>
        <w:t>. Si</w:t>
      </w:r>
      <w:r>
        <w:rPr>
          <w:lang w:val="fr-CA"/>
        </w:rPr>
        <w:t xml:space="preserve"> une exception à ces paramètres est proposée, la proposition passera automatiquement </w:t>
      </w:r>
      <w:r w:rsidRPr="00DD5130">
        <w:rPr>
          <w:lang w:val="fr-FR"/>
        </w:rPr>
        <w:t>au stade II de l’</w:t>
      </w:r>
      <w:r>
        <w:rPr>
          <w:lang w:val="fr-CA"/>
        </w:rPr>
        <w:t xml:space="preserve">évaluation, où la proposition sera examinée de manière ponctuelle par le Comité sur l’assurance de la qualité de l’Association des universités de l’Atlantique (AUA) et de la CESPM. </w:t>
      </w:r>
      <w:r w:rsidRPr="00E568DF">
        <w:rPr>
          <w:lang w:val="fr-FR"/>
        </w:rPr>
        <w:t xml:space="preserve"> </w:t>
      </w:r>
    </w:p>
    <w:p w14:paraId="6C02F013" w14:textId="77777777" w:rsidR="00C7072B" w:rsidRPr="00C7072B" w:rsidRDefault="00C7072B" w:rsidP="00C7072B">
      <w:pPr>
        <w:pStyle w:val="EndnoteText"/>
        <w:rPr>
          <w:lang w:val="fr-FR"/>
        </w:rPr>
      </w:pPr>
    </w:p>
  </w:endnote>
  <w:endnote w:id="5">
    <w:p w14:paraId="4B780319" w14:textId="41190280" w:rsidR="0066229B" w:rsidRDefault="0066229B" w:rsidP="0066229B">
      <w:pPr>
        <w:spacing w:after="0"/>
        <w:jc w:val="both"/>
        <w:rPr>
          <w:szCs w:val="20"/>
          <w:lang w:val="fr-CA"/>
        </w:rPr>
      </w:pPr>
      <w:r w:rsidRPr="0066229B">
        <w:rPr>
          <w:rStyle w:val="EndnoteReference"/>
          <w:b/>
          <w:bCs/>
          <w:color w:val="0070C0"/>
          <w:vertAlign w:val="baseline"/>
          <w:lang w:val="fr-FR"/>
        </w:rPr>
        <w:t>Astuce</w:t>
      </w:r>
      <w:r>
        <w:rPr>
          <w:b/>
          <w:bCs/>
          <w:color w:val="0070C0"/>
          <w:lang w:val="fr-FR"/>
        </w:rPr>
        <w:t xml:space="preserve"> 1.i.</w:t>
      </w:r>
      <w:r w:rsidRPr="0066229B">
        <w:rPr>
          <w:lang w:val="fr-FR"/>
        </w:rPr>
        <w:t xml:space="preserve"> </w:t>
      </w:r>
      <w:r>
        <w:rPr>
          <w:szCs w:val="20"/>
          <w:lang w:val="fr-CA"/>
        </w:rPr>
        <w:t xml:space="preserve">Pour les programmes nouveaux ou novateurs, ces types de lettres peuvent être particulièrement utiles comme preuve que le programme, tel qu’il est conçu, atteindra les résultats escomptés. </w:t>
      </w:r>
    </w:p>
    <w:p w14:paraId="561BB803" w14:textId="77777777" w:rsidR="0066229B" w:rsidRDefault="0066229B" w:rsidP="0066229B">
      <w:pPr>
        <w:spacing w:after="0"/>
        <w:jc w:val="both"/>
        <w:rPr>
          <w:szCs w:val="20"/>
          <w:lang w:val="fr-CA"/>
        </w:rPr>
      </w:pPr>
    </w:p>
    <w:p w14:paraId="006F3471" w14:textId="77777777" w:rsidR="0066229B" w:rsidRPr="004864C8" w:rsidRDefault="0066229B" w:rsidP="0066229B">
      <w:pPr>
        <w:spacing w:after="0"/>
        <w:jc w:val="both"/>
        <w:rPr>
          <w:rFonts w:cs="Arial"/>
          <w:szCs w:val="20"/>
          <w:lang w:val="fr-CA"/>
        </w:rPr>
      </w:pPr>
      <w:r>
        <w:rPr>
          <w:szCs w:val="20"/>
          <w:lang w:val="fr-CA"/>
        </w:rPr>
        <w:t>Les programmes de santé dans les trois provinces maritimes et les programmes d’éducation en Nouvelle-Écosse exigent une confirmation de l’approbation du Comité consultatif sur les ressources humaines en santé dans les Provinces atlantiques et du ministère de l’Éducation et du Développement de la petite enfance, respectivement.</w:t>
      </w:r>
    </w:p>
    <w:p w14:paraId="453B955D" w14:textId="77777777" w:rsidR="0066229B" w:rsidRPr="004864C8" w:rsidRDefault="0066229B" w:rsidP="0066229B">
      <w:pPr>
        <w:spacing w:after="0"/>
        <w:jc w:val="both"/>
        <w:rPr>
          <w:rFonts w:cs="Arial"/>
          <w:szCs w:val="20"/>
          <w:lang w:val="fr-CA"/>
        </w:rPr>
      </w:pPr>
    </w:p>
    <w:p w14:paraId="710A118A" w14:textId="19DDE11D" w:rsidR="0066229B" w:rsidRPr="0066229B" w:rsidRDefault="0066229B" w:rsidP="0066229B">
      <w:pPr>
        <w:pStyle w:val="EndnoteText"/>
        <w:rPr>
          <w:lang w:val="fr-FR"/>
        </w:rPr>
      </w:pPr>
      <w:r w:rsidRPr="00EA1B22">
        <w:rPr>
          <w:rFonts w:cs="Arial"/>
          <w:lang w:val="fr-FR"/>
        </w:rPr>
        <w:t xml:space="preserve">Les unités de soutien </w:t>
      </w:r>
      <w:r w:rsidRPr="00DD5130">
        <w:rPr>
          <w:rFonts w:cs="Arial"/>
          <w:lang w:val="fr-FR"/>
        </w:rPr>
        <w:t>académiques</w:t>
      </w:r>
      <w:r w:rsidRPr="00EA1B22">
        <w:rPr>
          <w:rFonts w:cs="Arial"/>
          <w:lang w:val="fr-FR"/>
        </w:rPr>
        <w:t xml:space="preserve"> pourraient comprendre toute unité qui soutient l’apprentissage étudiant et qui s’applique au programme proposé (p. ex. bureaux d’apprentissage intégré au travail). Une preuve de consultation auprès de la bibliothèque est fournie à la section 7, et il n’est pas nécessaire de la présenter de nouveau ici.</w:t>
      </w:r>
    </w:p>
  </w:endnote>
  <w:endnote w:id="6">
    <w:p w14:paraId="4E77CB02" w14:textId="77777777" w:rsidR="007201C7" w:rsidRPr="004864C8" w:rsidRDefault="007201C7" w:rsidP="007201C7">
      <w:pPr>
        <w:pStyle w:val="EndnoteText"/>
        <w:rPr>
          <w:lang w:val="fr-CA"/>
        </w:rPr>
      </w:pPr>
    </w:p>
  </w:endnote>
  <w:endnote w:id="7">
    <w:p w14:paraId="61755EB6" w14:textId="2B77B04C" w:rsidR="0066229B" w:rsidRPr="004864C8" w:rsidRDefault="0066229B" w:rsidP="0066229B">
      <w:pPr>
        <w:jc w:val="both"/>
        <w:rPr>
          <w:lang w:val="fr-CA"/>
        </w:rPr>
      </w:pPr>
      <w:r w:rsidRPr="0066229B">
        <w:rPr>
          <w:rStyle w:val="EndnoteReference"/>
          <w:b/>
          <w:bCs/>
          <w:color w:val="0070C0"/>
          <w:vertAlign w:val="baseline"/>
          <w:lang w:val="fr-FR"/>
        </w:rPr>
        <w:t>Astuce</w:t>
      </w:r>
      <w:r>
        <w:rPr>
          <w:b/>
          <w:bCs/>
          <w:color w:val="0070C0"/>
          <w:lang w:val="fr-FR"/>
        </w:rPr>
        <w:t xml:space="preserve"> 2.a.</w:t>
      </w:r>
      <w:r w:rsidRPr="0066229B">
        <w:rPr>
          <w:lang w:val="fr-FR"/>
        </w:rPr>
        <w:t xml:space="preserve"> </w:t>
      </w:r>
      <w:r w:rsidRPr="00FD3467">
        <w:rPr>
          <w:lang w:val="fr-CA"/>
        </w:rPr>
        <w:t>Les résultats d’apprentissage</w:t>
      </w:r>
      <w:r>
        <w:rPr>
          <w:lang w:val="fr-CA"/>
        </w:rPr>
        <w:t xml:space="preserve"> </w:t>
      </w:r>
      <w:r w:rsidRPr="00DD5130">
        <w:rPr>
          <w:lang w:val="fr-FR"/>
        </w:rPr>
        <w:t>du programme</w:t>
      </w:r>
      <w:r w:rsidRPr="00FD3467">
        <w:rPr>
          <w:lang w:val="fr-CA"/>
        </w:rPr>
        <w:t xml:space="preserve"> décrivent ce que les étudiantes et les étudiants doivent savoir et être </w:t>
      </w:r>
      <w:r w:rsidRPr="00DD5130">
        <w:rPr>
          <w:lang w:val="fr-FR"/>
        </w:rPr>
        <w:t>en mesure</w:t>
      </w:r>
      <w:r w:rsidRPr="00FD3467">
        <w:rPr>
          <w:lang w:val="fr-CA"/>
        </w:rPr>
        <w:t xml:space="preserve"> de faire et d’apprécier à la fin du programme. Ils sont habituellement plus précis que les objectifs du programme, mais pas aussi précis que les résultats d’apprentissage </w:t>
      </w:r>
      <w:r w:rsidRPr="00DD5130">
        <w:rPr>
          <w:lang w:val="fr-FR"/>
        </w:rPr>
        <w:t>des cours individuels</w:t>
      </w:r>
      <w:r w:rsidRPr="00FD3467">
        <w:rPr>
          <w:lang w:val="fr-CA"/>
        </w:rPr>
        <w:t xml:space="preserve">. L’atteinte des résultats d’apprentissage </w:t>
      </w:r>
      <w:r>
        <w:rPr>
          <w:lang w:val="fr-CA"/>
        </w:rPr>
        <w:t>du</w:t>
      </w:r>
      <w:r w:rsidRPr="00FD3467">
        <w:rPr>
          <w:lang w:val="fr-CA"/>
        </w:rPr>
        <w:t xml:space="preserve"> programme est habituellement </w:t>
      </w:r>
      <w:r w:rsidRPr="00DD5130">
        <w:rPr>
          <w:lang w:val="fr-FR"/>
        </w:rPr>
        <w:t>attestée</w:t>
      </w:r>
      <w:r w:rsidRPr="00FD3467">
        <w:rPr>
          <w:lang w:val="fr-CA"/>
        </w:rPr>
        <w:t xml:space="preserve"> par la réussite de </w:t>
      </w:r>
      <w:r w:rsidRPr="00FD3467">
        <w:rPr>
          <w:b/>
          <w:bCs/>
          <w:lang w:val="fr-CA"/>
        </w:rPr>
        <w:t>plusieurs</w:t>
      </w:r>
      <w:r w:rsidRPr="00FD3467">
        <w:rPr>
          <w:lang w:val="fr-CA"/>
        </w:rPr>
        <w:t xml:space="preserve"> cours ou composantes </w:t>
      </w:r>
      <w:r>
        <w:rPr>
          <w:lang w:val="fr-CA"/>
        </w:rPr>
        <w:t>du</w:t>
      </w:r>
      <w:r w:rsidRPr="00FD3467">
        <w:rPr>
          <w:lang w:val="fr-CA"/>
        </w:rPr>
        <w:t xml:space="preserve"> programme.</w:t>
      </w:r>
    </w:p>
    <w:p w14:paraId="6EBF5C5B" w14:textId="77777777" w:rsidR="0066229B" w:rsidRPr="004864C8" w:rsidRDefault="0066229B" w:rsidP="0066229B">
      <w:pPr>
        <w:jc w:val="both"/>
        <w:rPr>
          <w:lang w:val="fr-CA"/>
        </w:rPr>
      </w:pPr>
      <w:r w:rsidRPr="00FD3467">
        <w:rPr>
          <w:lang w:val="fr-CA"/>
        </w:rPr>
        <w:t>Un résultat d’apprentissage commence généralement par : « À l’issue du programme, l’étudiante ou l’étudiant sera en mesure de… »; la suite indique comment on observera (et donc évaluera) la connaissance, la compétence ou l’aptitude. En voici des exemples </w:t>
      </w:r>
      <w:r>
        <w:rPr>
          <w:lang w:val="fr-CA"/>
        </w:rPr>
        <w:t>:</w:t>
      </w:r>
    </w:p>
    <w:p w14:paraId="3E471302" w14:textId="77777777" w:rsidR="0066229B" w:rsidRPr="004864C8" w:rsidRDefault="0066229B" w:rsidP="0066229B">
      <w:pPr>
        <w:ind w:left="720"/>
        <w:jc w:val="both"/>
        <w:rPr>
          <w:lang w:val="fr-CA"/>
        </w:rPr>
      </w:pPr>
      <w:r w:rsidRPr="00FD3467">
        <w:rPr>
          <w:lang w:val="fr-CA"/>
        </w:rPr>
        <w:t xml:space="preserve">P. ex. Les étudiantes et les étudiants </w:t>
      </w:r>
      <w:r w:rsidRPr="00DD5130">
        <w:rPr>
          <w:lang w:val="fr-FR"/>
        </w:rPr>
        <w:t>seront en mesure de</w:t>
      </w:r>
      <w:r w:rsidRPr="00FD3467">
        <w:rPr>
          <w:lang w:val="fr-CA"/>
        </w:rPr>
        <w:t xml:space="preserve"> </w:t>
      </w:r>
      <w:r>
        <w:rPr>
          <w:lang w:val="fr-CA"/>
        </w:rPr>
        <w:t>déterminer les risques pour la sécurité liés à l’activité en plein air, au lieu d’enseignement et au niveau scolaire.</w:t>
      </w:r>
    </w:p>
    <w:p w14:paraId="47B1089F" w14:textId="77777777" w:rsidR="0066229B" w:rsidRPr="004864C8" w:rsidRDefault="0066229B" w:rsidP="0066229B">
      <w:pPr>
        <w:ind w:left="720"/>
        <w:jc w:val="both"/>
        <w:rPr>
          <w:lang w:val="fr-CA"/>
        </w:rPr>
      </w:pPr>
      <w:r w:rsidRPr="00FD3467">
        <w:rPr>
          <w:lang w:val="fr-FR"/>
        </w:rPr>
        <w:t xml:space="preserve">P. ex. Les étudiantes et les étudiants </w:t>
      </w:r>
      <w:r w:rsidRPr="00DD5130">
        <w:rPr>
          <w:lang w:val="fr-FR"/>
        </w:rPr>
        <w:t>seront en mesure de</w:t>
      </w:r>
      <w:r w:rsidRPr="00FD3467">
        <w:rPr>
          <w:lang w:val="fr-FR"/>
        </w:rPr>
        <w:t xml:space="preserve"> c</w:t>
      </w:r>
      <w:r>
        <w:rPr>
          <w:lang w:val="fr-FR"/>
        </w:rPr>
        <w:t>o</w:t>
      </w:r>
      <w:r>
        <w:rPr>
          <w:lang w:val="fr-CA"/>
        </w:rPr>
        <w:t>ncevoir des programmes de traitement qui reconnaissent les divers facteurs psychosociaux du mode de vie qui ont une incidence sur l’activité physique et l’exercice.</w:t>
      </w:r>
    </w:p>
    <w:p w14:paraId="6DA48DE1" w14:textId="77777777" w:rsidR="0066229B" w:rsidRPr="004864C8" w:rsidRDefault="0066229B" w:rsidP="0066229B">
      <w:pPr>
        <w:ind w:left="720"/>
        <w:jc w:val="both"/>
        <w:rPr>
          <w:lang w:val="fr-CA"/>
        </w:rPr>
      </w:pPr>
      <w:r w:rsidRPr="00FD3467">
        <w:rPr>
          <w:lang w:val="fr-FR"/>
        </w:rPr>
        <w:t xml:space="preserve">P. ex. Les étudiantes et les étudiants </w:t>
      </w:r>
      <w:r w:rsidRPr="00DD5130">
        <w:rPr>
          <w:lang w:val="fr-FR"/>
        </w:rPr>
        <w:t xml:space="preserve">seront en mesure de </w:t>
      </w:r>
      <w:r w:rsidRPr="00FD3467">
        <w:rPr>
          <w:lang w:val="fr-FR"/>
        </w:rPr>
        <w:t>d</w:t>
      </w:r>
      <w:r>
        <w:rPr>
          <w:lang w:val="fr-CA"/>
        </w:rPr>
        <w:t>éployer des concepts concernant des variables aléatoires unidimensionnelles discrètes et continues (y compris binomiales, binomiales négatives, géométriques, hypergéométriques, loi de Poisson, uniformes, exponentielles, gamma, normales et mixtes) pour résoudre des problèmes.</w:t>
      </w:r>
    </w:p>
    <w:p w14:paraId="5CE3F3F0" w14:textId="77777777" w:rsidR="0066229B" w:rsidRPr="004864C8" w:rsidRDefault="0066229B" w:rsidP="0066229B">
      <w:pPr>
        <w:ind w:left="720"/>
        <w:jc w:val="both"/>
        <w:rPr>
          <w:lang w:val="fr-CA"/>
        </w:rPr>
      </w:pPr>
      <w:r w:rsidRPr="00FD3467">
        <w:rPr>
          <w:lang w:val="fr-FR"/>
        </w:rPr>
        <w:t xml:space="preserve">P. ex. Les étudiantes et les étudiants </w:t>
      </w:r>
      <w:r w:rsidRPr="00DD5130">
        <w:rPr>
          <w:lang w:val="fr-FR"/>
        </w:rPr>
        <w:t xml:space="preserve">seront en mesure de </w:t>
      </w:r>
      <w:r>
        <w:rPr>
          <w:lang w:val="fr-CA"/>
        </w:rPr>
        <w:t>reconnaître l’intersectionnalité du privilège et de l’oppression fondés sur la race, la classe sociale, l’âge, la capacité, la sexualité, l’ethnicité, la nationalité et l’après-colonisation.</w:t>
      </w:r>
    </w:p>
    <w:p w14:paraId="30121A20" w14:textId="77777777" w:rsidR="0066229B" w:rsidRPr="004864C8" w:rsidRDefault="0066229B" w:rsidP="0066229B">
      <w:pPr>
        <w:ind w:left="720"/>
        <w:jc w:val="both"/>
        <w:rPr>
          <w:lang w:val="fr-CA"/>
        </w:rPr>
      </w:pPr>
      <w:r w:rsidRPr="00FD3467">
        <w:rPr>
          <w:lang w:val="fr-FR"/>
        </w:rPr>
        <w:t xml:space="preserve">P. ex. Les étudiantes et les étudiants </w:t>
      </w:r>
      <w:r w:rsidRPr="00DD5130">
        <w:rPr>
          <w:lang w:val="fr-FR"/>
        </w:rPr>
        <w:t>seront en mesure de</w:t>
      </w:r>
      <w:r w:rsidRPr="00FD3467">
        <w:rPr>
          <w:lang w:val="fr-FR"/>
        </w:rPr>
        <w:t xml:space="preserve"> r</w:t>
      </w:r>
      <w:r>
        <w:rPr>
          <w:lang w:val="fr-CA"/>
        </w:rPr>
        <w:t>ésumer les recherches sur un sujet en adoptant diverses approches, notamment les évaluations rapides des données probantes, les examens systématiques, la méta-analyse et la métasynthèse.</w:t>
      </w:r>
    </w:p>
    <w:p w14:paraId="41811298" w14:textId="77777777" w:rsidR="0066229B" w:rsidRPr="004864C8" w:rsidRDefault="0066229B" w:rsidP="0066229B">
      <w:pPr>
        <w:ind w:left="720"/>
        <w:jc w:val="both"/>
        <w:rPr>
          <w:lang w:val="fr-CA"/>
        </w:rPr>
      </w:pPr>
      <w:r w:rsidRPr="00FD3467">
        <w:rPr>
          <w:lang w:val="fr-FR"/>
        </w:rPr>
        <w:t xml:space="preserve">P. ex. Les étudiantes et les étudiants </w:t>
      </w:r>
      <w:r w:rsidRPr="00DD5130">
        <w:rPr>
          <w:lang w:val="fr-FR"/>
        </w:rPr>
        <w:t>seront en mesure d</w:t>
      </w:r>
      <w:r>
        <w:rPr>
          <w:lang w:val="fr-FR"/>
        </w:rPr>
        <w:t>’</w:t>
      </w:r>
      <w:r w:rsidRPr="00FD3467">
        <w:rPr>
          <w:lang w:val="fr-FR"/>
        </w:rPr>
        <w:t>a</w:t>
      </w:r>
      <w:r>
        <w:rPr>
          <w:lang w:val="fr-CA"/>
        </w:rPr>
        <w:t>ppliquer les connaissances de base en programmation à la conception d’algorithmes pertinents.</w:t>
      </w:r>
    </w:p>
    <w:p w14:paraId="4DC21C1D" w14:textId="0FB32A50" w:rsidR="0066229B" w:rsidRDefault="0066229B" w:rsidP="0066229B">
      <w:pPr>
        <w:ind w:left="720"/>
        <w:jc w:val="both"/>
        <w:rPr>
          <w:lang w:val="fr-CA"/>
        </w:rPr>
      </w:pPr>
      <w:r w:rsidRPr="00FD3467">
        <w:rPr>
          <w:lang w:val="fr-FR"/>
        </w:rPr>
        <w:t xml:space="preserve">P. ex. </w:t>
      </w:r>
      <w:r w:rsidRPr="0066229B">
        <w:rPr>
          <w:lang w:val="fr-CA"/>
        </w:rPr>
        <w:t>Les</w:t>
      </w:r>
      <w:r w:rsidRPr="00FD3467">
        <w:rPr>
          <w:lang w:val="fr-FR"/>
        </w:rPr>
        <w:t xml:space="preserve"> étudiantes et les étudiants </w:t>
      </w:r>
      <w:r w:rsidRPr="00DD5130">
        <w:rPr>
          <w:lang w:val="fr-FR"/>
        </w:rPr>
        <w:t xml:space="preserve">seront en mesure de </w:t>
      </w:r>
      <w:r w:rsidRPr="007E73EE">
        <w:rPr>
          <w:lang w:val="fr-FR"/>
        </w:rPr>
        <w:t xml:space="preserve">mener une recherche autonome </w:t>
      </w:r>
      <w:r>
        <w:rPr>
          <w:lang w:val="fr-CA"/>
        </w:rPr>
        <w:t>novatrice qui aborde un problème ou une question pertinente dans le domaine.</w:t>
      </w:r>
    </w:p>
    <w:p w14:paraId="0CBC4BBF" w14:textId="77777777" w:rsidR="0066229B" w:rsidRPr="0066229B" w:rsidRDefault="0066229B" w:rsidP="0066229B">
      <w:pPr>
        <w:pStyle w:val="EndnoteText"/>
        <w:rPr>
          <w:lang w:val="fr-FR"/>
        </w:rPr>
      </w:pPr>
    </w:p>
  </w:endnote>
  <w:endnote w:id="8">
    <w:p w14:paraId="538EC760" w14:textId="42F5ED92" w:rsidR="009100B0" w:rsidRDefault="009100B0">
      <w:pPr>
        <w:pStyle w:val="EndnoteText"/>
        <w:rPr>
          <w:lang w:val="fr-FR"/>
        </w:rPr>
      </w:pPr>
      <w:r w:rsidRPr="009100B0">
        <w:rPr>
          <w:rStyle w:val="EndnoteReference"/>
          <w:b/>
          <w:bCs/>
          <w:color w:val="0070C0"/>
          <w:vertAlign w:val="baseline"/>
          <w:lang w:val="fr-FR"/>
        </w:rPr>
        <w:t>Astuce</w:t>
      </w:r>
      <w:r>
        <w:rPr>
          <w:b/>
          <w:bCs/>
          <w:color w:val="0070C0"/>
          <w:lang w:val="fr-FR"/>
        </w:rPr>
        <w:t xml:space="preserve"> 2.b.</w:t>
      </w:r>
      <w:r w:rsidRPr="009100B0">
        <w:rPr>
          <w:lang w:val="fr-FR"/>
        </w:rPr>
        <w:t xml:space="preserve"> </w:t>
      </w:r>
      <w:r w:rsidRPr="0080011E">
        <w:rPr>
          <w:lang w:val="fr-FR"/>
        </w:rPr>
        <w:t>Les « perspectives de carrière et de formation» renvoient aux possibilités d’emploi et de formation auxquelles les diplômées et les diplômés du programme seront admissibles.</w:t>
      </w:r>
    </w:p>
    <w:p w14:paraId="635DCE56" w14:textId="77777777" w:rsidR="009100B0" w:rsidRPr="009100B0" w:rsidRDefault="009100B0">
      <w:pPr>
        <w:pStyle w:val="EndnoteText"/>
        <w:rPr>
          <w:lang w:val="fr-FR"/>
        </w:rPr>
      </w:pPr>
    </w:p>
  </w:endnote>
  <w:endnote w:id="9">
    <w:p w14:paraId="04ED54EB" w14:textId="5150F428" w:rsidR="009100B0" w:rsidRDefault="009100B0" w:rsidP="009100B0">
      <w:pPr>
        <w:spacing w:after="0"/>
        <w:jc w:val="both"/>
        <w:rPr>
          <w:lang w:val="fr-CA"/>
        </w:rPr>
      </w:pPr>
      <w:r w:rsidRPr="009100B0">
        <w:rPr>
          <w:rStyle w:val="EndnoteReference"/>
          <w:b/>
          <w:bCs/>
          <w:color w:val="0070C0"/>
          <w:vertAlign w:val="baseline"/>
          <w:lang w:val="fr-FR"/>
        </w:rPr>
        <w:t>Astuce</w:t>
      </w:r>
      <w:r>
        <w:rPr>
          <w:b/>
          <w:bCs/>
          <w:color w:val="0070C0"/>
          <w:lang w:val="fr-FR"/>
        </w:rPr>
        <w:t xml:space="preserve"> 2.c.</w:t>
      </w:r>
      <w:r w:rsidRPr="009100B0">
        <w:rPr>
          <w:lang w:val="fr-FR"/>
        </w:rPr>
        <w:t xml:space="preserve"> </w:t>
      </w:r>
      <w:bookmarkStart w:id="13" w:name="_Hlk203481643"/>
      <w:r w:rsidRPr="0080011E">
        <w:rPr>
          <w:lang w:val="fr-CA"/>
        </w:rPr>
        <w:t>Les étudiantes et les étudiants devraient satisfaire aux conditions d’admission (ou de transfert de crédits/d’équivalence) pour des programmes offerts non seulement dans l’établissement d’origine mais aussi dans d’autres établissements.</w:t>
      </w:r>
      <w:bookmarkEnd w:id="13"/>
    </w:p>
    <w:p w14:paraId="32431009" w14:textId="77777777" w:rsidR="009100B0" w:rsidRPr="0080011E" w:rsidRDefault="009100B0" w:rsidP="009100B0">
      <w:pPr>
        <w:spacing w:after="0"/>
        <w:jc w:val="both"/>
        <w:rPr>
          <w:lang w:val="fr-CA"/>
        </w:rPr>
      </w:pPr>
    </w:p>
    <w:p w14:paraId="4C15EBE7" w14:textId="21EC7F92" w:rsidR="009100B0" w:rsidRDefault="009100B0" w:rsidP="009100B0">
      <w:pPr>
        <w:spacing w:after="0"/>
        <w:jc w:val="both"/>
        <w:rPr>
          <w:lang w:val="fr-CA"/>
        </w:rPr>
      </w:pPr>
      <w:r w:rsidRPr="0080011E">
        <w:rPr>
          <w:lang w:val="fr-CA"/>
        </w:rPr>
        <w:t xml:space="preserve">Les éléments de preuve pourraient comprendre </w:t>
      </w:r>
      <w:r w:rsidRPr="0080011E">
        <w:rPr>
          <w:u w:val="single"/>
          <w:lang w:val="fr-CA"/>
        </w:rPr>
        <w:t>les exigences en matière d’admission</w:t>
      </w:r>
      <w:r w:rsidRPr="0080011E">
        <w:rPr>
          <w:lang w:val="fr-CA"/>
        </w:rPr>
        <w:t xml:space="preserve"> provenant des sites Web pertinents du programme ou des lettres de confirmation d’organismes d’admission (registraires, directrices ou directeurs de programme et comités d’admission).</w:t>
      </w:r>
    </w:p>
    <w:p w14:paraId="19962C89" w14:textId="77777777" w:rsidR="009100B0" w:rsidRPr="009100B0" w:rsidRDefault="009100B0" w:rsidP="009100B0">
      <w:pPr>
        <w:spacing w:after="0"/>
        <w:rPr>
          <w:lang w:val="fr-FR"/>
        </w:rPr>
      </w:pPr>
    </w:p>
  </w:endnote>
  <w:endnote w:id="10">
    <w:p w14:paraId="7CF58842" w14:textId="27D621C8" w:rsidR="009100B0" w:rsidRPr="0080011E" w:rsidRDefault="009100B0" w:rsidP="009100B0">
      <w:pPr>
        <w:spacing w:after="0"/>
        <w:jc w:val="both"/>
        <w:rPr>
          <w:highlight w:val="darkGray"/>
          <w:lang w:val="fr-FR"/>
        </w:rPr>
      </w:pPr>
      <w:r w:rsidRPr="009100B0">
        <w:rPr>
          <w:rStyle w:val="EndnoteReference"/>
          <w:b/>
          <w:bCs/>
          <w:color w:val="0070C0"/>
          <w:vertAlign w:val="baseline"/>
          <w:lang w:val="fr-FR"/>
        </w:rPr>
        <w:t>Astuce</w:t>
      </w:r>
      <w:r>
        <w:rPr>
          <w:b/>
          <w:bCs/>
          <w:color w:val="0070C0"/>
          <w:lang w:val="fr-FR"/>
        </w:rPr>
        <w:t xml:space="preserve"> 2.d.</w:t>
      </w:r>
      <w:r w:rsidRPr="009100B0">
        <w:rPr>
          <w:lang w:val="fr-FR"/>
        </w:rPr>
        <w:t xml:space="preserve"> </w:t>
      </w:r>
      <w:r w:rsidRPr="0080011E">
        <w:rPr>
          <w:lang w:val="fr-CA"/>
        </w:rPr>
        <w:t>Des exemples</w:t>
      </w:r>
      <w:r>
        <w:rPr>
          <w:lang w:val="fr-CA"/>
        </w:rPr>
        <w:t xml:space="preserve"> de données seraient la </w:t>
      </w:r>
      <w:r w:rsidRPr="00B110DD">
        <w:rPr>
          <w:u w:val="single"/>
          <w:lang w:val="fr-CA"/>
        </w:rPr>
        <w:t>confirmation d’employeuses et employeurs éventuels</w:t>
      </w:r>
      <w:r>
        <w:rPr>
          <w:lang w:val="fr-CA"/>
        </w:rPr>
        <w:t xml:space="preserve"> que les diplômées et diplômés du programme proposé auront les connaissances et les compétences nécessaires pour travailler dans le domaine, des offres d’emploi pertinentes, etc.</w:t>
      </w:r>
    </w:p>
    <w:p w14:paraId="7A0A78C3" w14:textId="72794FB3" w:rsidR="009100B0" w:rsidRPr="009100B0" w:rsidRDefault="009100B0">
      <w:pPr>
        <w:pStyle w:val="EndnoteText"/>
        <w:rPr>
          <w:lang w:val="fr-FR"/>
        </w:rPr>
      </w:pPr>
    </w:p>
  </w:endnote>
  <w:endnote w:id="11">
    <w:p w14:paraId="4E8344F9" w14:textId="0BB12CD2" w:rsidR="009100B0" w:rsidRDefault="009100B0" w:rsidP="009100B0">
      <w:pPr>
        <w:pStyle w:val="EndnoteText"/>
        <w:jc w:val="both"/>
        <w:rPr>
          <w:szCs w:val="22"/>
          <w:lang w:val="fr-CA"/>
        </w:rPr>
      </w:pPr>
      <w:r w:rsidRPr="009100B0">
        <w:rPr>
          <w:rStyle w:val="EndnoteReference"/>
          <w:b/>
          <w:bCs/>
          <w:color w:val="0070C0"/>
          <w:vertAlign w:val="baseline"/>
          <w:lang w:val="fr-FR"/>
        </w:rPr>
        <w:t>Astuce</w:t>
      </w:r>
      <w:r>
        <w:rPr>
          <w:b/>
          <w:bCs/>
          <w:color w:val="0070C0"/>
          <w:lang w:val="fr-FR"/>
        </w:rPr>
        <w:t xml:space="preserve"> 2.e.</w:t>
      </w:r>
      <w:r w:rsidRPr="009100B0">
        <w:rPr>
          <w:lang w:val="fr-FR"/>
        </w:rPr>
        <w:t xml:space="preserve"> </w:t>
      </w:r>
      <w:r w:rsidRPr="007A37F2">
        <w:rPr>
          <w:szCs w:val="22"/>
          <w:lang w:val="fr-CA"/>
        </w:rPr>
        <w:t>Il peut être utile de fournir une mise en correspondance du programme d’études avec les normes d’agrément (c’est-à-dire un diagramme ou un tableau) et d’établir un lien avec les normes et les exigences actuelles de l’organisme de réglementation ou de les joindre.</w:t>
      </w:r>
    </w:p>
    <w:p w14:paraId="1CF9DFB9" w14:textId="77777777" w:rsidR="009100B0" w:rsidRDefault="009100B0" w:rsidP="009100B0">
      <w:pPr>
        <w:pStyle w:val="EndnoteText"/>
        <w:jc w:val="both"/>
        <w:rPr>
          <w:szCs w:val="22"/>
          <w:lang w:val="fr-CA"/>
        </w:rPr>
      </w:pPr>
    </w:p>
    <w:p w14:paraId="390878D3" w14:textId="77777777" w:rsidR="009100B0" w:rsidRPr="0080011E" w:rsidRDefault="009100B0" w:rsidP="009100B0">
      <w:pPr>
        <w:jc w:val="both"/>
        <w:rPr>
          <w:highlight w:val="darkGray"/>
          <w:lang w:val="fr-FR"/>
        </w:rPr>
      </w:pPr>
      <w:r w:rsidRPr="007A37F2">
        <w:rPr>
          <w:lang w:val="fr-FR"/>
        </w:rPr>
        <w:t>Comme condition d’approbation, les programmes qui nécessitent un agrément seront priés de fournir la confirmation de leur statut par l’organisme de désignation, une fois le processus d’agrément terminé. Si l’agrément est facultatif, la confirmation pourrait ne pas être exigée (la décision sera communiquée dans la lettre d’approbation).</w:t>
      </w:r>
    </w:p>
    <w:p w14:paraId="013E487B" w14:textId="15100E79" w:rsidR="009100B0" w:rsidRPr="009100B0" w:rsidRDefault="009100B0">
      <w:pPr>
        <w:pStyle w:val="EndnoteText"/>
        <w:rPr>
          <w:lang w:val="fr-FR"/>
        </w:rPr>
      </w:pPr>
    </w:p>
  </w:endnote>
  <w:endnote w:id="12">
    <w:p w14:paraId="0E1BB3F7" w14:textId="4C0AA10E" w:rsidR="00FE3F31" w:rsidRDefault="00FE3F31">
      <w:pPr>
        <w:pStyle w:val="EndnoteText"/>
        <w:rPr>
          <w:lang w:val="fr-FR"/>
        </w:rPr>
      </w:pPr>
      <w:r w:rsidRPr="00FE3F31">
        <w:rPr>
          <w:rStyle w:val="EndnoteReference"/>
          <w:b/>
          <w:bCs/>
          <w:color w:val="0070C0"/>
          <w:vertAlign w:val="baseline"/>
          <w:lang w:val="fr-FR"/>
        </w:rPr>
        <w:t>Astuce</w:t>
      </w:r>
      <w:r>
        <w:rPr>
          <w:b/>
          <w:bCs/>
          <w:color w:val="0070C0"/>
          <w:lang w:val="fr-FR"/>
        </w:rPr>
        <w:t xml:space="preserve"> 3.a.</w:t>
      </w:r>
      <w:r w:rsidRPr="00FE3F31">
        <w:rPr>
          <w:lang w:val="fr-FR"/>
        </w:rPr>
        <w:t xml:space="preserve"> </w:t>
      </w:r>
      <w:r w:rsidRPr="00833B17">
        <w:rPr>
          <w:lang w:val="fr-FR"/>
        </w:rPr>
        <w:t xml:space="preserve">Les définitions des modes de prestation sont axées sur l’enseignement, c’est-à-dire l’enseignement direct donné par le corps professoral ou d’autre personnel enseignant (ou l’équivalent, comme une ou un mentor de l’industrie). Les cours ou les programmes en présentiel peuvent être soutenus par des outils technologiques à l’intérieur et à l’extérieur de la salle de classe (espaces d’apprentissage en ligne pour la collaboration, la communication et l’accès aux documents du cours; simulations et laboratoires virtuels; technologie d’assistance, etc.), mais l’enseignement est dispensé </w:t>
      </w:r>
      <w:r w:rsidRPr="00833B17">
        <w:rPr>
          <w:b/>
          <w:bCs/>
          <w:i/>
          <w:iCs/>
          <w:lang w:val="fr-FR"/>
        </w:rPr>
        <w:t>en présentiel</w:t>
      </w:r>
      <w:r w:rsidRPr="00833B17">
        <w:rPr>
          <w:lang w:val="fr-FR"/>
        </w:rPr>
        <w:t xml:space="preserve">, et la présence des étudiantes et des étudiants est obligatoire. </w:t>
      </w:r>
      <w:r w:rsidRPr="00833B17">
        <w:rPr>
          <w:b/>
          <w:bCs/>
          <w:i/>
          <w:iCs/>
          <w:lang w:val="fr-FR"/>
        </w:rPr>
        <w:t>La prestation en ligne de volets de certains cours n’a généralement aucune incidence sur le mode de prestation du programme dans son ensemble</w:t>
      </w:r>
      <w:r w:rsidRPr="00833B17">
        <w:rPr>
          <w:lang w:val="fr-FR"/>
        </w:rPr>
        <w:t xml:space="preserve">. Cependant, si les volets en présentiel de ces cours venaient à être éliminés et s’il s’agissait de cours obligatoires (et non de cours à option), le programme deviendrait de facto hybride, car les étudiantes et les étudiants seraient tenus de suivre certains volets en ligne et d’autres en présentiel. Les programmes dont les cours en ligne sont facultatifs sont encore considérés, dans l’ensemble, comme des programmes en présentiel. Même avec une augmentation graduelle de l’offre de cours en ligne, les </w:t>
      </w:r>
      <w:r>
        <w:rPr>
          <w:lang w:val="fr-FR"/>
        </w:rPr>
        <w:t xml:space="preserve">programmes </w:t>
      </w:r>
      <w:r w:rsidRPr="00833B17">
        <w:rPr>
          <w:lang w:val="fr-FR"/>
        </w:rPr>
        <w:t xml:space="preserve">en présentiel ne deviendraient des programmes entièrement </w:t>
      </w:r>
      <w:r w:rsidRPr="00833B17">
        <w:rPr>
          <w:b/>
          <w:bCs/>
          <w:i/>
          <w:iCs/>
          <w:lang w:val="fr-FR"/>
        </w:rPr>
        <w:t>en ligne</w:t>
      </w:r>
      <w:r w:rsidRPr="00833B17">
        <w:rPr>
          <w:lang w:val="fr-FR"/>
        </w:rPr>
        <w:t xml:space="preserve">, et, dans la plupart des cas, des programmes comportant une </w:t>
      </w:r>
      <w:r>
        <w:rPr>
          <w:lang w:val="fr-FR"/>
        </w:rPr>
        <w:t xml:space="preserve">version </w:t>
      </w:r>
      <w:r w:rsidRPr="00833B17">
        <w:rPr>
          <w:lang w:val="fr-FR"/>
        </w:rPr>
        <w:t xml:space="preserve">en présentiel et une version en ligne, que si tous les volets obligatoires (p. ex. cours obligatoires, cours à option et suffisamment de cours à option généraux) étaient dispensés en ligne. (Conformément aux </w:t>
      </w:r>
      <w:r w:rsidRPr="00833B17">
        <w:rPr>
          <w:i/>
          <w:iCs/>
          <w:lang w:val="fr-FR"/>
        </w:rPr>
        <w:t>Lignes directrices en matière d’apprentissage en ligne et à support technologique</w:t>
      </w:r>
      <w:r w:rsidRPr="00833B17">
        <w:rPr>
          <w:lang w:val="fr-FR"/>
        </w:rPr>
        <w:t xml:space="preserve">, les établissements d’enseignement doivent soumettre chaque programme à une supervision universitaire pour examiner régulièrement la pertinence du mode de prestation et ses incidences sur les parcours étudiants, en tenant compte des effets des changements progressifs sur le programme dans son ensemble.) Les programmes comportant des cours en ligne et un stage ou une résidence en présentiel constituent un autre exemple de mode de prestation </w:t>
      </w:r>
      <w:r w:rsidRPr="00833B17">
        <w:rPr>
          <w:b/>
          <w:bCs/>
          <w:i/>
          <w:iCs/>
          <w:lang w:val="fr-FR"/>
        </w:rPr>
        <w:t>hybride</w:t>
      </w:r>
      <w:r w:rsidRPr="00833B17">
        <w:rPr>
          <w:lang w:val="fr-FR"/>
        </w:rPr>
        <w:t xml:space="preserve">. Les programmes </w:t>
      </w:r>
      <w:r w:rsidRPr="00833B17">
        <w:rPr>
          <w:b/>
          <w:bCs/>
          <w:i/>
          <w:iCs/>
          <w:lang w:val="fr-FR"/>
        </w:rPr>
        <w:t>comodaux</w:t>
      </w:r>
      <w:r w:rsidRPr="00833B17">
        <w:rPr>
          <w:lang w:val="fr-FR"/>
        </w:rPr>
        <w:t xml:space="preserve"> présentent simultanément deux ou trois modes de prestation différents (c.-à-d. en présentiel et synchrone en ligne et/ou asynchrone en ligne). Ils sont relativement rares, en raison, notamment, de la technologie et du travail d’élaboration nécessaires pour le soutien ainsi que de la charge de travail et de la formation accrues qui sont exigées du corps professoral et du personnel.</w:t>
      </w:r>
    </w:p>
    <w:p w14:paraId="3C8A28CF" w14:textId="77777777" w:rsidR="00FE3F31" w:rsidRPr="00FE3F31" w:rsidRDefault="00FE3F31">
      <w:pPr>
        <w:pStyle w:val="EndnoteText"/>
        <w:rPr>
          <w:lang w:val="fr-FR"/>
        </w:rPr>
      </w:pPr>
    </w:p>
  </w:endnote>
  <w:endnote w:id="13">
    <w:p w14:paraId="2BEEB312" w14:textId="789A0FB3" w:rsidR="00FE3F31" w:rsidRDefault="00FE3F31" w:rsidP="00FE3F31">
      <w:pPr>
        <w:spacing w:after="0"/>
        <w:jc w:val="both"/>
        <w:rPr>
          <w:lang w:val="fr-CA"/>
        </w:rPr>
      </w:pPr>
      <w:r w:rsidRPr="00FE3F31">
        <w:rPr>
          <w:rStyle w:val="EndnoteReference"/>
          <w:b/>
          <w:bCs/>
          <w:color w:val="0070C0"/>
          <w:vertAlign w:val="baseline"/>
          <w:lang w:val="fr-FR"/>
        </w:rPr>
        <w:t>Astuce</w:t>
      </w:r>
      <w:r>
        <w:rPr>
          <w:b/>
          <w:bCs/>
          <w:color w:val="0070C0"/>
          <w:lang w:val="fr-FR"/>
        </w:rPr>
        <w:t xml:space="preserve"> 4.a.</w:t>
      </w:r>
      <w:r w:rsidRPr="00FE3F31">
        <w:rPr>
          <w:lang w:val="fr-FR"/>
        </w:rPr>
        <w:t xml:space="preserve"> </w:t>
      </w:r>
      <w:r>
        <w:rPr>
          <w:lang w:val="fr-CA"/>
        </w:rPr>
        <w:t xml:space="preserve">Par exemple, pour montrer que le titre de compétence pourra être reconnu, indiquez les programmes existants qui ont des noms ou des titres de compétence semblables, expliquez en quoi le nom du programme reflète la terminologie acceptée ou les tendances actuelles au sein de la discipline, ou fournissez des lettres de confirmation d’universités. </w:t>
      </w:r>
      <w:r w:rsidRPr="007A37F2">
        <w:rPr>
          <w:lang w:val="fr-FR"/>
        </w:rPr>
        <w:t xml:space="preserve">Une référence aux renseignements fournis à l’annexe 3 pourrait être </w:t>
      </w:r>
      <w:r>
        <w:rPr>
          <w:lang w:val="fr-FR"/>
        </w:rPr>
        <w:t xml:space="preserve">utile </w:t>
      </w:r>
      <w:r w:rsidRPr="007A37F2">
        <w:rPr>
          <w:lang w:val="fr-FR"/>
        </w:rPr>
        <w:t xml:space="preserve"> ici. </w:t>
      </w:r>
      <w:r>
        <w:rPr>
          <w:lang w:val="fr-CA"/>
        </w:rPr>
        <w:t xml:space="preserve">Si le titre de compétence est inhabituel au Canada, justifiez ce choix et expliquez pourquoi il est </w:t>
      </w:r>
      <w:r w:rsidRPr="00DD5130">
        <w:rPr>
          <w:lang w:val="fr-FR"/>
        </w:rPr>
        <w:t xml:space="preserve">préférable aux autres titres </w:t>
      </w:r>
      <w:r>
        <w:rPr>
          <w:lang w:val="fr-CA"/>
        </w:rPr>
        <w:t xml:space="preserve">ou pourquoi un nouveau titre de compétence est nécessaire. </w:t>
      </w:r>
    </w:p>
    <w:p w14:paraId="7F589172" w14:textId="77777777" w:rsidR="00FE3F31" w:rsidRDefault="00FE3F31" w:rsidP="00FE3F31">
      <w:pPr>
        <w:spacing w:after="0"/>
        <w:jc w:val="both"/>
        <w:rPr>
          <w:lang w:val="fr-CA"/>
        </w:rPr>
      </w:pPr>
    </w:p>
    <w:p w14:paraId="6A41F967" w14:textId="03D0BD3A" w:rsidR="00FE3F31" w:rsidRDefault="00FE3F31" w:rsidP="00FE3F31">
      <w:pPr>
        <w:pStyle w:val="EndnoteText"/>
        <w:rPr>
          <w:lang w:val="fr-FR"/>
        </w:rPr>
      </w:pPr>
      <w:r w:rsidRPr="007A37F2">
        <w:rPr>
          <w:lang w:val="fr-FR"/>
        </w:rPr>
        <w:t xml:space="preserve">Les programmes doivent respecter les normes d’Enseignement coopératif et apprentissage intégré au travail (ECAIT) Canada (décrits au </w:t>
      </w:r>
      <w:r w:rsidRPr="00A807E4">
        <w:rPr>
          <w:lang w:val="fr-FR"/>
        </w:rPr>
        <w:t>critère 1.5.3 des</w:t>
      </w:r>
      <w:r w:rsidRPr="007A37F2">
        <w:rPr>
          <w:lang w:val="fr-FR"/>
        </w:rPr>
        <w:t xml:space="preserve"> Normes et critères d’évaluation) pour que l’expression « enseignement coopératif » puisse figurer dans leur nom ou dans la publicité les concernant.</w:t>
      </w:r>
    </w:p>
    <w:p w14:paraId="3A8318AC" w14:textId="77777777" w:rsidR="00FE3F31" w:rsidRPr="00FE3F31" w:rsidRDefault="00FE3F31" w:rsidP="00FE3F31">
      <w:pPr>
        <w:pStyle w:val="EndnoteText"/>
        <w:rPr>
          <w:lang w:val="fr-FR"/>
        </w:rPr>
      </w:pPr>
    </w:p>
  </w:endnote>
  <w:endnote w:id="14">
    <w:p w14:paraId="6F08AEE7" w14:textId="761EAAB6" w:rsidR="005747F2" w:rsidRDefault="005747F2">
      <w:pPr>
        <w:pStyle w:val="EndnoteText"/>
        <w:rPr>
          <w:lang w:val="fr-FR"/>
        </w:rPr>
      </w:pPr>
      <w:r w:rsidRPr="005747F2">
        <w:rPr>
          <w:rStyle w:val="EndnoteReference"/>
          <w:b/>
          <w:bCs/>
          <w:color w:val="0070C0"/>
          <w:vertAlign w:val="baseline"/>
          <w:lang w:val="fr-FR"/>
        </w:rPr>
        <w:t>Astuce</w:t>
      </w:r>
      <w:r>
        <w:rPr>
          <w:b/>
          <w:bCs/>
          <w:color w:val="0070C0"/>
          <w:lang w:val="fr-FR"/>
        </w:rPr>
        <w:t xml:space="preserve"> 6.c.</w:t>
      </w:r>
      <w:r w:rsidRPr="005747F2">
        <w:rPr>
          <w:lang w:val="fr-FR"/>
        </w:rPr>
        <w:t xml:space="preserve"> </w:t>
      </w:r>
      <w:r w:rsidRPr="00046036">
        <w:rPr>
          <w:lang w:val="fr-FR"/>
        </w:rPr>
        <w:t xml:space="preserve">Pour les programmes qui </w:t>
      </w:r>
      <w:r w:rsidRPr="00DD5130">
        <w:rPr>
          <w:lang w:val="fr-FR"/>
        </w:rPr>
        <w:t xml:space="preserve">font largement appel aux </w:t>
      </w:r>
      <w:r w:rsidRPr="00046036">
        <w:rPr>
          <w:lang w:val="fr-FR"/>
        </w:rPr>
        <w:t xml:space="preserve">professeures et de professeurs contractuels ou en surcharge, décrivez les mesures ou les plans en place pour assurer </w:t>
      </w:r>
      <w:r w:rsidRPr="00DD5130">
        <w:rPr>
          <w:lang w:val="fr-FR"/>
        </w:rPr>
        <w:t xml:space="preserve">la cohérence </w:t>
      </w:r>
      <w:r>
        <w:rPr>
          <w:lang w:val="fr-FR"/>
        </w:rPr>
        <w:t>et</w:t>
      </w:r>
      <w:r w:rsidRPr="00046036">
        <w:rPr>
          <w:lang w:val="fr-FR"/>
        </w:rPr>
        <w:t xml:space="preserve"> la viabilité à long terme du programme (p. ex. résultats d’apprentissage normalisés, programme de cours commun).</w:t>
      </w:r>
    </w:p>
    <w:p w14:paraId="2719B8BD" w14:textId="77777777" w:rsidR="005747F2" w:rsidRPr="005747F2" w:rsidRDefault="005747F2">
      <w:pPr>
        <w:pStyle w:val="EndnoteText"/>
        <w:rPr>
          <w:lang w:val="fr-FR"/>
        </w:rPr>
      </w:pPr>
    </w:p>
  </w:endnote>
  <w:endnote w:id="15">
    <w:p w14:paraId="39FEBF24" w14:textId="1ACE36D7" w:rsidR="005747F2" w:rsidRPr="00863C13" w:rsidRDefault="005747F2" w:rsidP="005747F2">
      <w:pPr>
        <w:spacing w:after="0" w:line="240" w:lineRule="auto"/>
        <w:jc w:val="both"/>
        <w:rPr>
          <w:rStyle w:val="cf01"/>
          <w:rFonts w:ascii="Arial" w:hAnsi="Arial" w:cs="Arial"/>
          <w:bCs/>
          <w:sz w:val="20"/>
          <w:szCs w:val="20"/>
          <w:lang w:val="fr-FR"/>
        </w:rPr>
      </w:pPr>
      <w:r w:rsidRPr="005747F2">
        <w:rPr>
          <w:rStyle w:val="EndnoteReference"/>
          <w:b/>
          <w:bCs/>
          <w:color w:val="0070C0"/>
          <w:vertAlign w:val="baseline"/>
          <w:lang w:val="fr-FR"/>
        </w:rPr>
        <w:t>Astuce</w:t>
      </w:r>
      <w:r>
        <w:rPr>
          <w:b/>
          <w:bCs/>
          <w:color w:val="0070C0"/>
          <w:lang w:val="fr-FR"/>
        </w:rPr>
        <w:t xml:space="preserve"> 6.d.</w:t>
      </w:r>
      <w:r w:rsidRPr="005747F2">
        <w:rPr>
          <w:lang w:val="fr-FR"/>
        </w:rPr>
        <w:t xml:space="preserve"> </w:t>
      </w:r>
      <w:r w:rsidRPr="00863C13">
        <w:rPr>
          <w:rFonts w:cs="Arial"/>
          <w:szCs w:val="20"/>
          <w:lang w:val="fr-FR"/>
        </w:rPr>
        <w:t xml:space="preserve">On s’attend à ce que le corps professoral et le personnel enseignant </w:t>
      </w:r>
      <w:r w:rsidRPr="00863C13">
        <w:rPr>
          <w:rStyle w:val="cf01"/>
          <w:rFonts w:ascii="Arial" w:hAnsi="Arial" w:cs="Arial"/>
          <w:sz w:val="20"/>
          <w:szCs w:val="20"/>
          <w:lang w:val="fr-FR"/>
        </w:rPr>
        <w:t xml:space="preserve">détiennent un grade terminal </w:t>
      </w:r>
      <w:r w:rsidRPr="00863C13">
        <w:rPr>
          <w:rFonts w:cs="Arial"/>
          <w:szCs w:val="20"/>
          <w:lang w:val="fr-FR"/>
        </w:rPr>
        <w:t>dans le domaine ou dans un domaine connexe</w:t>
      </w:r>
      <w:r w:rsidRPr="00863C13">
        <w:rPr>
          <w:rStyle w:val="cf01"/>
          <w:rFonts w:ascii="Arial" w:hAnsi="Arial" w:cs="Arial"/>
          <w:sz w:val="20"/>
          <w:szCs w:val="20"/>
          <w:lang w:val="fr-FR"/>
        </w:rPr>
        <w:t xml:space="preserve">. En l’absence d’un grade terminal, le membre du corps professoral </w:t>
      </w:r>
      <w:r w:rsidRPr="00DD5130">
        <w:rPr>
          <w:rStyle w:val="cf01"/>
          <w:rFonts w:ascii="Arial" w:hAnsi="Arial" w:cs="Arial"/>
          <w:sz w:val="20"/>
          <w:szCs w:val="20"/>
          <w:lang w:val="fr-FR"/>
        </w:rPr>
        <w:t xml:space="preserve">devra posséder </w:t>
      </w:r>
      <w:r w:rsidRPr="00863C13">
        <w:rPr>
          <w:rStyle w:val="cf01"/>
          <w:rFonts w:ascii="Arial" w:hAnsi="Arial" w:cs="Arial"/>
          <w:sz w:val="20"/>
          <w:szCs w:val="20"/>
          <w:lang w:val="fr-FR"/>
        </w:rPr>
        <w:t xml:space="preserve">les qualifications, les connaissances ou l’expérience universitaires pertinentes et adéquates pour les cours qu’il </w:t>
      </w:r>
      <w:r>
        <w:rPr>
          <w:rStyle w:val="cf01"/>
          <w:rFonts w:ascii="Arial" w:hAnsi="Arial" w:cs="Arial"/>
          <w:sz w:val="20"/>
          <w:szCs w:val="20"/>
          <w:lang w:val="fr-FR"/>
        </w:rPr>
        <w:t>donnera</w:t>
      </w:r>
      <w:r w:rsidRPr="00863C13">
        <w:rPr>
          <w:rStyle w:val="cf01"/>
          <w:rFonts w:ascii="Arial" w:hAnsi="Arial" w:cs="Arial"/>
          <w:sz w:val="20"/>
          <w:szCs w:val="20"/>
          <w:lang w:val="fr-FR"/>
        </w:rPr>
        <w:t>. Par exemple :</w:t>
      </w:r>
    </w:p>
    <w:p w14:paraId="7CF79DCB" w14:textId="77777777" w:rsidR="005747F2" w:rsidRPr="0080011E" w:rsidRDefault="005747F2" w:rsidP="005747F2">
      <w:pPr>
        <w:spacing w:after="0" w:line="240" w:lineRule="auto"/>
        <w:ind w:left="720"/>
        <w:rPr>
          <w:rStyle w:val="cf01"/>
          <w:rFonts w:asciiTheme="minorHAnsi" w:hAnsiTheme="minorHAnsi"/>
          <w:sz w:val="22"/>
          <w:highlight w:val="darkGray"/>
          <w:lang w:val="fr-FR"/>
        </w:rPr>
      </w:pPr>
      <w:r w:rsidRPr="00D22271">
        <w:rPr>
          <w:rStyle w:val="cf01"/>
          <w:rFonts w:ascii="Arial" w:hAnsi="Arial" w:cs="Arial"/>
          <w:bCs/>
          <w:sz w:val="20"/>
          <w:szCs w:val="20"/>
          <w:lang w:val="fr-FR"/>
        </w:rPr>
        <w:t xml:space="preserve">Un membre du corps professoral </w:t>
      </w:r>
      <w:r w:rsidRPr="00D22271">
        <w:rPr>
          <w:rStyle w:val="cf01"/>
          <w:rFonts w:ascii="Arial" w:hAnsi="Arial" w:cs="Arial"/>
          <w:sz w:val="20"/>
          <w:szCs w:val="20"/>
          <w:lang w:val="fr-FR"/>
        </w:rPr>
        <w:t>titulaire</w:t>
      </w:r>
      <w:r w:rsidRPr="00D22271" w:rsidDel="005F461C">
        <w:rPr>
          <w:rStyle w:val="cf01"/>
          <w:rFonts w:ascii="Arial" w:hAnsi="Arial" w:cs="Arial"/>
          <w:bCs/>
          <w:sz w:val="20"/>
          <w:szCs w:val="20"/>
          <w:lang w:val="fr-FR"/>
        </w:rPr>
        <w:t xml:space="preserve"> </w:t>
      </w:r>
      <w:r w:rsidRPr="00D22271">
        <w:rPr>
          <w:rStyle w:val="cf01"/>
          <w:rFonts w:ascii="Arial" w:hAnsi="Arial" w:cs="Arial"/>
          <w:bCs/>
          <w:sz w:val="20"/>
          <w:szCs w:val="20"/>
          <w:lang w:val="fr-FR"/>
        </w:rPr>
        <w:t>d’une maîtrise ou qui possède une vaste expérience de l’enseignement M-12 dans la matière du programme proposé (p. ex. une personne possédant une vaste expérience de l’enseignement des mathématiques au niveau secondaire et qui enseigne des cours dans le cadre d’un programme proposé de certificat en éducation pour l’enseignement des mathématiques au secondaire).</w:t>
      </w:r>
    </w:p>
    <w:p w14:paraId="02DA6E58" w14:textId="426D6D28" w:rsidR="005747F2" w:rsidRPr="005747F2" w:rsidRDefault="005747F2">
      <w:pPr>
        <w:pStyle w:val="EndnoteText"/>
        <w:rPr>
          <w:lang w:val="fr-FR"/>
        </w:rPr>
      </w:pPr>
    </w:p>
  </w:endnote>
  <w:endnote w:id="16">
    <w:p w14:paraId="03FB6A79" w14:textId="6B2B3724" w:rsidR="005747F2" w:rsidRDefault="005747F2">
      <w:pPr>
        <w:pStyle w:val="EndnoteText"/>
        <w:rPr>
          <w:lang w:val="fr-FR"/>
        </w:rPr>
      </w:pPr>
      <w:r w:rsidRPr="005747F2">
        <w:rPr>
          <w:rStyle w:val="EndnoteReference"/>
          <w:b/>
          <w:bCs/>
          <w:color w:val="0070C0"/>
          <w:vertAlign w:val="baseline"/>
          <w:lang w:val="fr-FR"/>
        </w:rPr>
        <w:t>Astuce</w:t>
      </w:r>
      <w:r>
        <w:rPr>
          <w:b/>
          <w:bCs/>
          <w:color w:val="0070C0"/>
          <w:lang w:val="fr-FR"/>
        </w:rPr>
        <w:t xml:space="preserve"> 10.</w:t>
      </w:r>
      <w:r w:rsidRPr="005747F2">
        <w:rPr>
          <w:lang w:val="fr-FR"/>
        </w:rPr>
        <w:t xml:space="preserve"> </w:t>
      </w:r>
      <w:r w:rsidRPr="00863C13">
        <w:rPr>
          <w:lang w:val="fr-FR"/>
        </w:rPr>
        <w:t xml:space="preserve">Vous trouverez un complément d’information sur les </w:t>
      </w:r>
      <w:hyperlink r:id="rId3" w:history="1">
        <w:r w:rsidRPr="00863C13">
          <w:rPr>
            <w:rStyle w:val="Hyperlink"/>
            <w:lang w:val="fr-FR"/>
          </w:rPr>
          <w:t>Appels à l’action de la Commission de vérité et réconciliation ici</w:t>
        </w:r>
      </w:hyperlink>
      <w:r w:rsidRPr="00863C13">
        <w:rPr>
          <w:lang w:val="fr-FR"/>
        </w:rPr>
        <w:t>.</w:t>
      </w:r>
    </w:p>
    <w:p w14:paraId="2FE12390" w14:textId="77777777" w:rsidR="005747F2" w:rsidRPr="005747F2" w:rsidRDefault="005747F2">
      <w:pPr>
        <w:pStyle w:val="EndnoteText"/>
        <w:rPr>
          <w:lang w:val="fr-FR"/>
        </w:rPr>
      </w:pPr>
    </w:p>
  </w:endnote>
  <w:endnote w:id="17">
    <w:p w14:paraId="0E524679" w14:textId="5EC3218C" w:rsidR="005747F2" w:rsidRDefault="005747F2">
      <w:pPr>
        <w:pStyle w:val="EndnoteText"/>
        <w:rPr>
          <w:lang w:val="fr-FR"/>
        </w:rPr>
      </w:pPr>
      <w:r w:rsidRPr="005747F2">
        <w:rPr>
          <w:rStyle w:val="EndnoteReference"/>
          <w:b/>
          <w:bCs/>
          <w:color w:val="0070C0"/>
          <w:vertAlign w:val="baseline"/>
          <w:lang w:val="fr-FR"/>
        </w:rPr>
        <w:t>Astuce</w:t>
      </w:r>
      <w:r w:rsidRPr="005747F2">
        <w:rPr>
          <w:lang w:val="fr-FR"/>
        </w:rPr>
        <w:t xml:space="preserve"> </w:t>
      </w:r>
      <w:r w:rsidRPr="005747F2">
        <w:rPr>
          <w:rStyle w:val="EndnoteReference"/>
          <w:b/>
          <w:bCs/>
          <w:color w:val="0070C0"/>
          <w:vertAlign w:val="baseline"/>
          <w:lang w:val="fr-FR"/>
        </w:rPr>
        <w:t>Annexe 3</w:t>
      </w:r>
      <w:r w:rsidR="003B7633">
        <w:rPr>
          <w:b/>
          <w:bCs/>
          <w:color w:val="0070C0"/>
          <w:lang w:val="fr-FR"/>
        </w:rPr>
        <w:t>.</w:t>
      </w:r>
      <w:r w:rsidRPr="005747F2">
        <w:rPr>
          <w:lang w:val="fr-FR"/>
        </w:rPr>
        <w:t xml:space="preserve"> </w:t>
      </w:r>
      <w:bookmarkStart w:id="39" w:name="_Hlk162001078"/>
      <w:r w:rsidRPr="00863C13">
        <w:rPr>
          <w:lang w:val="fr-FR"/>
        </w:rPr>
        <w:t xml:space="preserve">Un tableau comparatif des programmes permettra de confirmer que le nom du programme est reconnu, que le contenu et la structure s’apparentent à ce qui se fait ailleurs, </w:t>
      </w:r>
      <w:r w:rsidRPr="00DD5130">
        <w:rPr>
          <w:lang w:val="fr-FR"/>
        </w:rPr>
        <w:t>c’est-à-dire</w:t>
      </w:r>
      <w:r w:rsidRPr="00863C13">
        <w:rPr>
          <w:lang w:val="fr-FR"/>
        </w:rPr>
        <w:t xml:space="preserve"> que le nom représente bien le titre de compétences et est </w:t>
      </w:r>
      <w:r w:rsidRPr="00DD5130">
        <w:rPr>
          <w:lang w:val="fr-FR"/>
        </w:rPr>
        <w:t>adéquat</w:t>
      </w:r>
      <w:r w:rsidRPr="00863C13">
        <w:rPr>
          <w:lang w:val="fr-FR"/>
        </w:rPr>
        <w:t>. Là où les programmes semblables diffèrent, décrivez les particularités qui distinguent ce programme des autres. Lorsqu’il y a des similitudes, expliquez comment ce programme peut suivre les pratiques établies dans la discipline. Là où il n’existe pas de programmes comparables au Canada ou à l’étranger, utilisez des programmes qui comportent des éléments ou des thèmes semblables.</w:t>
      </w:r>
      <w:bookmarkEnd w:id="39"/>
    </w:p>
    <w:p w14:paraId="12D8AD4E" w14:textId="77777777" w:rsidR="005747F2" w:rsidRPr="005747F2" w:rsidRDefault="005747F2">
      <w:pPr>
        <w:pStyle w:val="EndnoteText"/>
        <w:rPr>
          <w:lang w:val="fr-FR"/>
        </w:rPr>
      </w:pPr>
    </w:p>
  </w:endnote>
  <w:endnote w:id="18">
    <w:p w14:paraId="5F38C0A5" w14:textId="76A8E7D6" w:rsidR="005747F2" w:rsidRPr="005747F2" w:rsidRDefault="005747F2">
      <w:pPr>
        <w:pStyle w:val="EndnoteText"/>
        <w:rPr>
          <w:lang w:val="fr-FR"/>
        </w:rPr>
      </w:pPr>
      <w:r w:rsidRPr="005747F2">
        <w:rPr>
          <w:rStyle w:val="EndnoteReference"/>
          <w:b/>
          <w:bCs/>
          <w:color w:val="0070C0"/>
          <w:vertAlign w:val="baseline"/>
          <w:lang w:val="fr-FR"/>
        </w:rPr>
        <w:t>Astuce</w:t>
      </w:r>
      <w:r w:rsidRPr="005747F2">
        <w:rPr>
          <w:lang w:val="fr-FR"/>
        </w:rPr>
        <w:t xml:space="preserve"> </w:t>
      </w:r>
      <w:r w:rsidRPr="005747F2">
        <w:rPr>
          <w:rStyle w:val="EndnoteReference"/>
          <w:b/>
          <w:bCs/>
          <w:color w:val="0070C0"/>
          <w:vertAlign w:val="baseline"/>
          <w:lang w:val="fr-FR"/>
        </w:rPr>
        <w:t>Annexe 5</w:t>
      </w:r>
      <w:r w:rsidR="003B7633">
        <w:rPr>
          <w:b/>
          <w:bCs/>
          <w:color w:val="0070C0"/>
          <w:lang w:val="fr-FR"/>
        </w:rPr>
        <w:t>.</w:t>
      </w:r>
      <w:r w:rsidRPr="005747F2">
        <w:rPr>
          <w:lang w:val="fr-FR"/>
        </w:rPr>
        <w:t xml:space="preserve"> </w:t>
      </w:r>
      <w:r>
        <w:rPr>
          <w:lang w:val="fr-FR"/>
        </w:rPr>
        <w:t>P</w:t>
      </w:r>
      <w:r w:rsidRPr="00863C13">
        <w:rPr>
          <w:lang w:val="fr-FR"/>
        </w:rPr>
        <w:t xml:space="preserve">our les programmes comportant un grand nombre de cours à option </w:t>
      </w:r>
      <w:r>
        <w:rPr>
          <w:lang w:val="fr-FR"/>
        </w:rPr>
        <w:t>donnés</w:t>
      </w:r>
      <w:r w:rsidRPr="00863C13">
        <w:rPr>
          <w:lang w:val="fr-FR"/>
        </w:rPr>
        <w:t xml:space="preserve"> par des membres du corps professoral n’appartenant pas à l’unité </w:t>
      </w:r>
      <w:r w:rsidRPr="00DD5130">
        <w:rPr>
          <w:lang w:val="fr-FR"/>
        </w:rPr>
        <w:t>académique</w:t>
      </w:r>
      <w:r w:rsidRPr="00863C13" w:rsidDel="005F461C">
        <w:rPr>
          <w:lang w:val="fr-FR"/>
        </w:rPr>
        <w:t xml:space="preserve"> </w:t>
      </w:r>
      <w:r w:rsidRPr="00863C13">
        <w:rPr>
          <w:lang w:val="fr-FR"/>
        </w:rPr>
        <w:t xml:space="preserve">ou au </w:t>
      </w:r>
      <w:r w:rsidRPr="00DD5130">
        <w:rPr>
          <w:lang w:val="fr-FR"/>
        </w:rPr>
        <w:t xml:space="preserve">noyau professoral du programme </w:t>
      </w:r>
      <w:r w:rsidRPr="00863C13">
        <w:rPr>
          <w:lang w:val="fr-FR"/>
        </w:rPr>
        <w:t>(p. ex. programmes hautement interdisciplinaires)</w:t>
      </w:r>
      <w:r w:rsidRPr="00DD5130">
        <w:rPr>
          <w:lang w:val="fr-FR"/>
        </w:rPr>
        <w:t>, il n’est pas nécessaire d’énumérer tous les cours à option proposés</w:t>
      </w:r>
      <w:r w:rsidRPr="00863C13">
        <w:rPr>
          <w:lang w:val="fr-FR"/>
        </w:rPr>
        <w:t xml:space="preserve">. Il convient plutôt d’expliquer la situation dans la proposition de programme et/ou de joindre une note au tableau. La CESPM (généralement par l’intermédiaire des questions </w:t>
      </w:r>
      <w:r w:rsidRPr="00DD5130">
        <w:rPr>
          <w:lang w:val="fr-FR"/>
        </w:rPr>
        <w:t>du stade I de l’évaluation</w:t>
      </w:r>
      <w:r w:rsidRPr="00863C13">
        <w:rPr>
          <w:lang w:val="fr-FR"/>
        </w:rPr>
        <w:t xml:space="preserve">) assurera un suivi si des renseignements supplémentaires </w:t>
      </w:r>
      <w:r w:rsidRPr="00DD5130">
        <w:rPr>
          <w:lang w:val="fr-FR"/>
        </w:rPr>
        <w:t>s’avèrent</w:t>
      </w:r>
      <w:r>
        <w:rPr>
          <w:lang w:val="fr-FR"/>
        </w:rPr>
        <w:t xml:space="preserve"> </w:t>
      </w:r>
      <w:r w:rsidRPr="00863C13">
        <w:rPr>
          <w:lang w:val="fr-FR"/>
        </w:rPr>
        <w:t>nécessaires.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46BF8" w14:textId="049C9A2B" w:rsidR="00C86D89" w:rsidRDefault="00C86D89" w:rsidP="008D418A">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850"/>
      <w:gridCol w:w="4535"/>
    </w:tblGrid>
    <w:tr w:rsidR="00C86D89" w:rsidRPr="00827E6C" w14:paraId="666E5518" w14:textId="77777777" w:rsidTr="003C7D46">
      <w:trPr>
        <w:jc w:val="center"/>
      </w:trPr>
      <w:tc>
        <w:tcPr>
          <w:tcW w:w="4535" w:type="dxa"/>
          <w:vAlign w:val="center"/>
        </w:tcPr>
        <w:p w14:paraId="4E8FB0C7" w14:textId="77777777" w:rsidR="00C86D89" w:rsidRPr="00C61881" w:rsidRDefault="00C86D89" w:rsidP="003C7D46">
          <w:pPr>
            <w:pStyle w:val="Header"/>
            <w:tabs>
              <w:tab w:val="left" w:pos="1692"/>
            </w:tabs>
            <w:jc w:val="right"/>
            <w:rPr>
              <w:b/>
              <w:color w:val="3D76BB"/>
              <w:szCs w:val="20"/>
              <w:lang w:val="fr-CA"/>
            </w:rPr>
          </w:pPr>
          <w:bookmarkStart w:id="30" w:name="_Hlk120716946"/>
          <w:bookmarkStart w:id="31" w:name="_Hlk120716947"/>
          <w:bookmarkStart w:id="32" w:name="_Hlk120717138"/>
          <w:bookmarkStart w:id="33" w:name="_Hlk120717139"/>
          <w:r w:rsidRPr="00C61881">
            <w:rPr>
              <w:b/>
              <w:color w:val="3D76BB"/>
              <w:szCs w:val="20"/>
              <w:lang w:val="fr-CA"/>
            </w:rPr>
            <w:t>MPHEC</w:t>
          </w:r>
        </w:p>
        <w:p w14:paraId="797DA605" w14:textId="77777777" w:rsidR="00C86D89" w:rsidRPr="00C61881" w:rsidRDefault="00C86D89" w:rsidP="003C7D46">
          <w:pPr>
            <w:pStyle w:val="Header"/>
            <w:jc w:val="right"/>
            <w:rPr>
              <w:noProof/>
              <w:color w:val="3D76BB"/>
              <w:lang w:eastAsia="en-CA"/>
            </w:rPr>
          </w:pPr>
          <w:r w:rsidRPr="008E5754">
            <w:rPr>
              <w:color w:val="3D76BB"/>
              <w:sz w:val="14"/>
              <w:szCs w:val="14"/>
            </w:rPr>
            <w:t>Maritime Provinces Higher Education Commission</w:t>
          </w:r>
        </w:p>
      </w:tc>
      <w:tc>
        <w:tcPr>
          <w:tcW w:w="850" w:type="dxa"/>
          <w:vAlign w:val="center"/>
        </w:tcPr>
        <w:p w14:paraId="645704F3" w14:textId="77777777" w:rsidR="00C86D89" w:rsidRPr="00C61881" w:rsidRDefault="00C86D89" w:rsidP="003C7D46">
          <w:pPr>
            <w:pStyle w:val="Header"/>
            <w:jc w:val="center"/>
            <w:rPr>
              <w:color w:val="3D76BB"/>
            </w:rPr>
          </w:pPr>
          <w:bookmarkStart w:id="34" w:name="_Hlk120716759"/>
          <w:r w:rsidRPr="00C61881">
            <w:rPr>
              <w:noProof/>
              <w:color w:val="3D76BB"/>
              <w:lang w:eastAsia="en-CA"/>
            </w:rPr>
            <w:drawing>
              <wp:inline distT="0" distB="0" distL="0" distR="0" wp14:anchorId="31C35848" wp14:editId="2E1E7E7A">
                <wp:extent cx="281709" cy="281709"/>
                <wp:effectExtent l="0" t="0" r="4445" b="4445"/>
                <wp:docPr id="275875203" name="Picture 275875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ta Shyanne\Logos\MPHEC\MPHEC - blu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89303" cy="289303"/>
                        </a:xfrm>
                        <a:prstGeom prst="rect">
                          <a:avLst/>
                        </a:prstGeom>
                        <a:noFill/>
                        <a:ln w="9525">
                          <a:noFill/>
                          <a:miter lim="800000"/>
                          <a:headEnd/>
                          <a:tailEnd/>
                        </a:ln>
                      </pic:spPr>
                    </pic:pic>
                  </a:graphicData>
                </a:graphic>
              </wp:inline>
            </w:drawing>
          </w:r>
        </w:p>
      </w:tc>
      <w:tc>
        <w:tcPr>
          <w:tcW w:w="4535" w:type="dxa"/>
          <w:vAlign w:val="center"/>
        </w:tcPr>
        <w:p w14:paraId="7965D749" w14:textId="77777777" w:rsidR="00C86D89" w:rsidRPr="00C61881" w:rsidRDefault="00C86D89" w:rsidP="003C7D46">
          <w:pPr>
            <w:pStyle w:val="Header"/>
            <w:tabs>
              <w:tab w:val="left" w:pos="1692"/>
            </w:tabs>
            <w:rPr>
              <w:b/>
              <w:color w:val="3D76BB"/>
              <w:szCs w:val="20"/>
              <w:lang w:val="fr-CA"/>
            </w:rPr>
          </w:pPr>
          <w:r w:rsidRPr="00C61881">
            <w:rPr>
              <w:b/>
              <w:color w:val="3D76BB"/>
              <w:szCs w:val="20"/>
              <w:lang w:val="fr-CA"/>
            </w:rPr>
            <w:t>CESPM</w:t>
          </w:r>
        </w:p>
        <w:p w14:paraId="5300F2C5" w14:textId="77777777" w:rsidR="00C86D89" w:rsidRPr="00D95350" w:rsidRDefault="00C86D89" w:rsidP="003C7D46">
          <w:pPr>
            <w:pStyle w:val="Header"/>
            <w:tabs>
              <w:tab w:val="left" w:pos="1692"/>
            </w:tabs>
            <w:rPr>
              <w:color w:val="3D76BB"/>
              <w:lang w:val="fr-CA"/>
            </w:rPr>
          </w:pPr>
          <w:r w:rsidRPr="00C61881">
            <w:rPr>
              <w:color w:val="3D76BB"/>
              <w:sz w:val="14"/>
              <w:szCs w:val="14"/>
              <w:lang w:val="fr-CA"/>
            </w:rPr>
            <w:t>Commission de</w:t>
          </w:r>
          <w:r>
            <w:rPr>
              <w:color w:val="3D76BB"/>
              <w:sz w:val="14"/>
              <w:szCs w:val="14"/>
              <w:lang w:val="fr-CA"/>
            </w:rPr>
            <w:t xml:space="preserve"> </w:t>
          </w:r>
          <w:r w:rsidRPr="00C61881">
            <w:rPr>
              <w:color w:val="3D76BB"/>
              <w:sz w:val="14"/>
              <w:szCs w:val="14"/>
              <w:lang w:val="fr-CA"/>
            </w:rPr>
            <w:t>l’enseignement supérieur</w:t>
          </w:r>
          <w:r>
            <w:rPr>
              <w:color w:val="3D76BB"/>
              <w:sz w:val="14"/>
              <w:szCs w:val="14"/>
              <w:lang w:val="fr-CA"/>
            </w:rPr>
            <w:t xml:space="preserve"> </w:t>
          </w:r>
          <w:r w:rsidRPr="00C61881">
            <w:rPr>
              <w:color w:val="3D76BB"/>
              <w:sz w:val="14"/>
              <w:szCs w:val="14"/>
              <w:lang w:val="fr-CA"/>
            </w:rPr>
            <w:t>des Provinces maritimes</w:t>
          </w:r>
        </w:p>
      </w:tc>
    </w:tr>
    <w:bookmarkEnd w:id="30"/>
    <w:bookmarkEnd w:id="31"/>
    <w:bookmarkEnd w:id="32"/>
    <w:bookmarkEnd w:id="33"/>
    <w:bookmarkEnd w:id="34"/>
  </w:tbl>
  <w:p w14:paraId="1EA4AC79" w14:textId="77777777" w:rsidR="00C86D89" w:rsidRPr="003C7D46" w:rsidRDefault="00C86D89">
    <w:pPr>
      <w:pStyle w:val="Footer"/>
      <w:rPr>
        <w:sz w:val="2"/>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7309749"/>
      <w:docPartObj>
        <w:docPartGallery w:val="Page Numbers (Bottom of Page)"/>
        <w:docPartUnique/>
      </w:docPartObj>
    </w:sdtPr>
    <w:sdtEndPr>
      <w:rPr>
        <w:noProof/>
      </w:rPr>
    </w:sdtEndPr>
    <w:sdtContent>
      <w:p w14:paraId="14987001" w14:textId="20986A4F" w:rsidR="00C86D89" w:rsidRDefault="00C86D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50173D" w14:textId="77777777" w:rsidR="00C86D89" w:rsidRDefault="00C86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BDC11" w14:textId="77777777" w:rsidR="00430A8A" w:rsidRDefault="00430A8A" w:rsidP="00867297">
      <w:pPr>
        <w:spacing w:after="0" w:line="240" w:lineRule="auto"/>
      </w:pPr>
      <w:r>
        <w:separator/>
      </w:r>
    </w:p>
  </w:footnote>
  <w:footnote w:type="continuationSeparator" w:id="0">
    <w:p w14:paraId="360A1B78" w14:textId="77777777" w:rsidR="00430A8A" w:rsidRDefault="00430A8A" w:rsidP="00867297">
      <w:pPr>
        <w:spacing w:after="0" w:line="240" w:lineRule="auto"/>
      </w:pPr>
      <w:r>
        <w:continuationSeparator/>
      </w:r>
    </w:p>
  </w:footnote>
  <w:footnote w:type="continuationNotice" w:id="1">
    <w:p w14:paraId="0DFBB3F8" w14:textId="77777777" w:rsidR="00430A8A" w:rsidRDefault="00430A8A">
      <w:pPr>
        <w:spacing w:after="0" w:line="240" w:lineRule="auto"/>
      </w:pPr>
    </w:p>
  </w:footnote>
  <w:footnote w:id="2">
    <w:p w14:paraId="39BA7492" w14:textId="77777777" w:rsidR="00A73C5E" w:rsidRPr="003B70C9" w:rsidRDefault="00A73C5E" w:rsidP="00E85797">
      <w:pPr>
        <w:pStyle w:val="FootnoteText"/>
        <w:jc w:val="both"/>
        <w:rPr>
          <w:sz w:val="18"/>
          <w:szCs w:val="18"/>
          <w:lang w:val="fr-CA"/>
        </w:rPr>
      </w:pPr>
      <w:r w:rsidRPr="003B70C9">
        <w:rPr>
          <w:rStyle w:val="FootnoteReference"/>
          <w:sz w:val="18"/>
          <w:szCs w:val="18"/>
          <w:lang w:val="fr-CA"/>
        </w:rPr>
        <w:footnoteRef/>
      </w:r>
      <w:r w:rsidRPr="003B70C9">
        <w:rPr>
          <w:sz w:val="18"/>
          <w:szCs w:val="18"/>
          <w:lang w:val="fr-CA"/>
        </w:rPr>
        <w:t xml:space="preserve"> Les programmes intégrés sont conçus de façon à être suivis en même temps qu’un programme de grade donné par le même établissement. Les programmes autonomes sont destinés à être suivis seuls (c.-à-d. que les étudiantes et les étudiants ne sont pas inscrits simultanément à un autre programme offert par le même établissement).     </w:t>
      </w:r>
    </w:p>
  </w:footnote>
  <w:footnote w:id="3">
    <w:p w14:paraId="4116E4A6" w14:textId="77777777" w:rsidR="00A73C5E" w:rsidRPr="003B70C9" w:rsidRDefault="00A73C5E" w:rsidP="00E85797">
      <w:pPr>
        <w:pStyle w:val="FootnoteText"/>
        <w:jc w:val="both"/>
        <w:rPr>
          <w:rFonts w:cs="Arial"/>
          <w:sz w:val="18"/>
          <w:szCs w:val="18"/>
          <w:lang w:val="fr-CA"/>
        </w:rPr>
      </w:pPr>
      <w:r w:rsidRPr="003B70C9">
        <w:rPr>
          <w:rStyle w:val="FootnoteReference"/>
          <w:rFonts w:cs="Arial"/>
          <w:sz w:val="18"/>
          <w:szCs w:val="18"/>
          <w:lang w:val="fr-CA"/>
        </w:rPr>
        <w:footnoteRef/>
      </w:r>
      <w:r w:rsidRPr="003B70C9">
        <w:rPr>
          <w:rFonts w:cs="Arial"/>
          <w:sz w:val="18"/>
          <w:szCs w:val="18"/>
          <w:lang w:val="fr-CA"/>
        </w:rPr>
        <w:t xml:space="preserve"> Les crédits peuvent être comptabilisés selon l’unité utilisée par l’établissement. Dans le présent document, « crédit » se définira comme suit : 6 crédits = 6 heures-crédits = 1 unité = 2 cours d’une durée d’un semestre.</w:t>
      </w:r>
    </w:p>
  </w:footnote>
  <w:footnote w:id="4">
    <w:p w14:paraId="264E8574" w14:textId="77777777" w:rsidR="00A73C5E" w:rsidRPr="003B70C9" w:rsidRDefault="00A73C5E" w:rsidP="00E85797">
      <w:pPr>
        <w:pStyle w:val="FootnoteText"/>
        <w:jc w:val="both"/>
        <w:rPr>
          <w:rFonts w:cs="Arial"/>
          <w:sz w:val="18"/>
          <w:szCs w:val="18"/>
          <w:lang w:val="fr-CA"/>
        </w:rPr>
      </w:pPr>
      <w:r w:rsidRPr="003B70C9">
        <w:rPr>
          <w:rStyle w:val="FootnoteReference"/>
          <w:rFonts w:cs="Arial"/>
          <w:sz w:val="18"/>
          <w:szCs w:val="18"/>
          <w:lang w:val="fr-CA"/>
        </w:rPr>
        <w:footnoteRef/>
      </w:r>
      <w:r w:rsidRPr="003B70C9">
        <w:rPr>
          <w:rStyle w:val="cf01"/>
          <w:rFonts w:ascii="Arial" w:hAnsi="Arial" w:cs="Arial"/>
          <w:lang w:val="fr-CA"/>
        </w:rPr>
        <w:t xml:space="preserve"> Les régimes d’études à temps plein et à temps partiel sont définis par l’établissement postsecondaire qui soumet le projet.  </w:t>
      </w:r>
    </w:p>
  </w:footnote>
  <w:footnote w:id="5">
    <w:p w14:paraId="2D62821E" w14:textId="77777777" w:rsidR="00A73C5E" w:rsidRPr="003B70C9" w:rsidRDefault="00A73C5E" w:rsidP="00E85797">
      <w:pPr>
        <w:pStyle w:val="FootnoteText"/>
        <w:jc w:val="both"/>
        <w:rPr>
          <w:sz w:val="18"/>
          <w:szCs w:val="18"/>
          <w:lang w:val="fr-CA"/>
        </w:rPr>
      </w:pPr>
      <w:r w:rsidRPr="003B70C9">
        <w:rPr>
          <w:rStyle w:val="FootnoteReference"/>
          <w:rFonts w:cs="Arial"/>
          <w:sz w:val="18"/>
          <w:szCs w:val="18"/>
          <w:lang w:val="fr-CA"/>
        </w:rPr>
        <w:footnoteRef/>
      </w:r>
      <w:r w:rsidRPr="003B70C9">
        <w:rPr>
          <w:rStyle w:val="cf01"/>
          <w:rFonts w:ascii="Arial" w:hAnsi="Arial" w:cs="Arial"/>
          <w:lang w:val="fr-CA"/>
        </w:rPr>
        <w:t> Les régimes d’études à temps plein et à temps partiel sont définis par l’établissement postsecondaire qui soumet le projet.</w:t>
      </w:r>
    </w:p>
  </w:footnote>
  <w:footnote w:id="6">
    <w:p w14:paraId="70E351AA" w14:textId="77777777" w:rsidR="00B803FF" w:rsidRPr="003B70C9" w:rsidRDefault="00B803FF" w:rsidP="00E85797">
      <w:pPr>
        <w:pStyle w:val="FootnoteText"/>
        <w:jc w:val="both"/>
        <w:rPr>
          <w:sz w:val="18"/>
          <w:szCs w:val="18"/>
          <w:lang w:val="fr-CA"/>
        </w:rPr>
      </w:pPr>
      <w:r w:rsidRPr="003B70C9">
        <w:rPr>
          <w:rStyle w:val="FootnoteReference"/>
          <w:sz w:val="18"/>
          <w:szCs w:val="18"/>
        </w:rPr>
        <w:footnoteRef/>
      </w:r>
      <w:r w:rsidRPr="003B70C9">
        <w:rPr>
          <w:sz w:val="18"/>
          <w:szCs w:val="18"/>
          <w:lang w:val="fr-FR"/>
        </w:rPr>
        <w:t xml:space="preserve"> </w:t>
      </w:r>
      <w:r w:rsidRPr="003B70C9">
        <w:rPr>
          <w:sz w:val="18"/>
          <w:szCs w:val="18"/>
          <w:lang w:val="fr-CA"/>
        </w:rPr>
        <w:t>Il n’est pas nécessaire de fournir de plan de cours pour chaque proposition de nouveau programme. La CESPM se réserve cependant le droit de demander des plans détaillés au besoin (généralement aux questions de l’étape I).</w:t>
      </w:r>
    </w:p>
  </w:footnote>
  <w:footnote w:id="7">
    <w:p w14:paraId="5BC0EA41" w14:textId="77777777" w:rsidR="00B803FF" w:rsidRPr="003B70C9" w:rsidRDefault="00B803FF" w:rsidP="00E85797">
      <w:pPr>
        <w:pStyle w:val="FootnoteText"/>
        <w:jc w:val="both"/>
        <w:rPr>
          <w:sz w:val="18"/>
          <w:szCs w:val="18"/>
          <w:lang w:val="fr-CA"/>
        </w:rPr>
      </w:pPr>
      <w:r w:rsidRPr="003B70C9">
        <w:rPr>
          <w:rStyle w:val="FootnoteReference"/>
          <w:sz w:val="18"/>
          <w:szCs w:val="18"/>
          <w:lang w:val="fr-CA"/>
        </w:rPr>
        <w:footnoteRef/>
      </w:r>
      <w:bookmarkStart w:id="6" w:name="_Hlk156901080"/>
      <w:r w:rsidRPr="003B70C9">
        <w:rPr>
          <w:sz w:val="18"/>
          <w:szCs w:val="18"/>
          <w:lang w:val="fr-CA"/>
        </w:rPr>
        <w:t xml:space="preserve"> </w:t>
      </w:r>
      <w:bookmarkEnd w:id="6"/>
      <w:r w:rsidRPr="003B70C9">
        <w:rPr>
          <w:sz w:val="18"/>
          <w:szCs w:val="18"/>
          <w:lang w:val="fr-CA"/>
        </w:rPr>
        <w:t xml:space="preserve">Les cours à option sont choisis à partir d’une liste prédéterminée de cours dans le même domaine ou dans un domaine connexe qui contribue directement </w:t>
      </w:r>
      <w:r w:rsidRPr="003B70C9">
        <w:rPr>
          <w:sz w:val="18"/>
          <w:szCs w:val="18"/>
          <w:lang w:val="fr-FR"/>
        </w:rPr>
        <w:t xml:space="preserve">aux objectifs </w:t>
      </w:r>
      <w:r w:rsidRPr="003B70C9">
        <w:rPr>
          <w:sz w:val="18"/>
          <w:szCs w:val="18"/>
          <w:lang w:val="fr-CA"/>
        </w:rPr>
        <w:t>du programme.</w:t>
      </w:r>
    </w:p>
  </w:footnote>
  <w:footnote w:id="8">
    <w:p w14:paraId="2AA9A3E4" w14:textId="77777777" w:rsidR="007201C7" w:rsidRPr="003B70C9" w:rsidRDefault="007201C7" w:rsidP="00E85797">
      <w:pPr>
        <w:pStyle w:val="FootnoteText"/>
        <w:jc w:val="both"/>
        <w:rPr>
          <w:sz w:val="18"/>
          <w:szCs w:val="18"/>
          <w:lang w:val="fr-CA"/>
        </w:rPr>
      </w:pPr>
      <w:r w:rsidRPr="003B70C9">
        <w:rPr>
          <w:rStyle w:val="FootnoteReference"/>
          <w:sz w:val="18"/>
          <w:szCs w:val="18"/>
        </w:rPr>
        <w:footnoteRef/>
      </w:r>
      <w:r w:rsidRPr="003B70C9">
        <w:rPr>
          <w:sz w:val="18"/>
          <w:szCs w:val="18"/>
          <w:lang w:val="fr-FR"/>
        </w:rPr>
        <w:t xml:space="preserve"> Au Nouveau-Brunswick et à l’Île-du-Prince-Édouard, la CESPM demande une confirmation écrite témoignant de l’appui du ministère provincial compétent à la réception de la proposition ; cette confirmation doit être reçue avant que la CESPM puisse rendre sa décision finale sur un programme.</w:t>
      </w:r>
    </w:p>
  </w:footnote>
  <w:footnote w:id="9">
    <w:p w14:paraId="60975F8B" w14:textId="77777777" w:rsidR="004874C5" w:rsidRPr="003B70C9" w:rsidRDefault="004874C5" w:rsidP="00E85797">
      <w:pPr>
        <w:pStyle w:val="FootnoteText"/>
        <w:jc w:val="both"/>
        <w:rPr>
          <w:sz w:val="18"/>
          <w:szCs w:val="18"/>
          <w:lang w:val="fr-CA"/>
        </w:rPr>
      </w:pPr>
      <w:r w:rsidRPr="003B70C9">
        <w:rPr>
          <w:rStyle w:val="FootnoteReference"/>
          <w:sz w:val="18"/>
          <w:szCs w:val="18"/>
          <w:lang w:val="fr-CA"/>
        </w:rPr>
        <w:footnoteRef/>
      </w:r>
      <w:r w:rsidRPr="003B70C9">
        <w:rPr>
          <w:sz w:val="18"/>
          <w:szCs w:val="18"/>
          <w:lang w:val="fr-CA"/>
        </w:rPr>
        <w:t xml:space="preserve"> La notion de promotion renvoie à des exigences ou jalons particuliers qu’il faut atteindre pour avancer dans le programme.</w:t>
      </w:r>
    </w:p>
  </w:footnote>
  <w:footnote w:id="10">
    <w:p w14:paraId="34ACC31D" w14:textId="77777777" w:rsidR="004874C5" w:rsidRPr="003B70C9" w:rsidRDefault="004874C5" w:rsidP="00E85797">
      <w:pPr>
        <w:pStyle w:val="FootnoteText"/>
        <w:jc w:val="both"/>
        <w:rPr>
          <w:sz w:val="18"/>
          <w:szCs w:val="18"/>
          <w:lang w:val="fr-CA"/>
        </w:rPr>
      </w:pPr>
      <w:r w:rsidRPr="003B70C9">
        <w:rPr>
          <w:rStyle w:val="FootnoteReference"/>
          <w:sz w:val="18"/>
          <w:szCs w:val="18"/>
        </w:rPr>
        <w:footnoteRef/>
      </w:r>
      <w:r w:rsidRPr="003B70C9">
        <w:rPr>
          <w:sz w:val="18"/>
          <w:szCs w:val="18"/>
          <w:lang w:val="fr-FR"/>
        </w:rPr>
        <w:t xml:space="preserve"> </w:t>
      </w:r>
      <w:bookmarkStart w:id="23" w:name="_Hlk199162754"/>
      <w:r w:rsidRPr="003B70C9">
        <w:rPr>
          <w:sz w:val="18"/>
          <w:szCs w:val="18"/>
          <w:lang w:val="fr-CA"/>
        </w:rPr>
        <w:t>Cours enseignés volontairement, de façon contractuelle (ou l’équivalent), dans le cadre du programme et s’ajoutant à la charge d’enseignement habituelle.</w:t>
      </w:r>
      <w:bookmarkEnd w:id="23"/>
    </w:p>
  </w:footnote>
  <w:footnote w:id="11">
    <w:p w14:paraId="0959D937" w14:textId="77777777" w:rsidR="004874C5" w:rsidRPr="003B70C9" w:rsidRDefault="004874C5" w:rsidP="00E85797">
      <w:pPr>
        <w:spacing w:after="0"/>
        <w:jc w:val="both"/>
        <w:rPr>
          <w:rFonts w:cs="Arial"/>
          <w:sz w:val="18"/>
          <w:szCs w:val="18"/>
          <w:lang w:val="fr-FR"/>
        </w:rPr>
      </w:pPr>
      <w:r w:rsidRPr="003B70C9">
        <w:rPr>
          <w:rStyle w:val="FootnoteReference"/>
          <w:sz w:val="18"/>
          <w:szCs w:val="18"/>
        </w:rPr>
        <w:footnoteRef/>
      </w:r>
      <w:r w:rsidRPr="003B70C9">
        <w:rPr>
          <w:sz w:val="18"/>
          <w:szCs w:val="18"/>
          <w:lang w:val="fr-CA"/>
        </w:rPr>
        <w:t xml:space="preserve"> </w:t>
      </w:r>
      <w:bookmarkStart w:id="25" w:name="_Hlk201918406"/>
      <w:bookmarkStart w:id="26" w:name="_Hlk203051198"/>
      <w:bookmarkStart w:id="27" w:name="_Hlk203403982"/>
      <w:r w:rsidRPr="003B70C9">
        <w:rPr>
          <w:rFonts w:cs="Arial"/>
          <w:sz w:val="18"/>
          <w:szCs w:val="18"/>
          <w:lang w:val="fr-CA"/>
        </w:rPr>
        <w:t>Ces renseignements seront utilisés pour décrire les différentes approches des établissements à cet égard; ils pourraient aussi servir à l’élaboration de normes et de critères à l’avenir.</w:t>
      </w:r>
      <w:bookmarkEnd w:id="25"/>
      <w:r w:rsidRPr="003B70C9">
        <w:rPr>
          <w:rFonts w:cs="Arial"/>
          <w:sz w:val="18"/>
          <w:szCs w:val="18"/>
          <w:lang w:val="fr-CA"/>
        </w:rPr>
        <w:t xml:space="preserve"> </w:t>
      </w:r>
      <w:bookmarkEnd w:id="26"/>
      <w:r w:rsidRPr="003B70C9">
        <w:rPr>
          <w:rFonts w:cs="Arial"/>
          <w:sz w:val="18"/>
          <w:szCs w:val="18"/>
          <w:lang w:val="fr-CA"/>
        </w:rPr>
        <w:t>Il pourrait être pertinent de mentionner dans votre réponse les initiatives prises en ce sens au niveau institutionnel</w:t>
      </w:r>
      <w:r w:rsidRPr="003B70C9">
        <w:rPr>
          <w:rFonts w:cs="Arial"/>
          <w:sz w:val="18"/>
          <w:szCs w:val="18"/>
          <w:lang w:val="fr-FR"/>
        </w:rPr>
        <w:t>.</w:t>
      </w:r>
      <w:bookmarkEnd w:id="27"/>
    </w:p>
  </w:footnote>
  <w:footnote w:id="12">
    <w:p w14:paraId="337219B3" w14:textId="77777777" w:rsidR="004874C5" w:rsidRPr="003B70C9" w:rsidRDefault="004874C5" w:rsidP="00E85797">
      <w:pPr>
        <w:spacing w:after="0"/>
        <w:jc w:val="both"/>
        <w:rPr>
          <w:rFonts w:cs="Arial"/>
          <w:sz w:val="18"/>
          <w:szCs w:val="18"/>
          <w:lang w:val="fr-FR"/>
        </w:rPr>
      </w:pPr>
      <w:r w:rsidRPr="003B70C9">
        <w:rPr>
          <w:rStyle w:val="FootnoteReference"/>
          <w:sz w:val="18"/>
          <w:szCs w:val="18"/>
        </w:rPr>
        <w:footnoteRef/>
      </w:r>
      <w:r w:rsidRPr="003B70C9">
        <w:rPr>
          <w:sz w:val="18"/>
          <w:szCs w:val="18"/>
          <w:lang w:val="fr-CA"/>
        </w:rPr>
        <w:t xml:space="preserve"> </w:t>
      </w:r>
      <w:bookmarkStart w:id="28" w:name="_Hlk201918415"/>
      <w:bookmarkStart w:id="29" w:name="_Hlk203403990"/>
      <w:r w:rsidRPr="003B70C9">
        <w:rPr>
          <w:rFonts w:cs="Arial"/>
          <w:sz w:val="18"/>
          <w:szCs w:val="18"/>
          <w:lang w:val="fr-CA"/>
        </w:rPr>
        <w:t>Ces renseignements seront utilisés pour décrire les différentes approches des établissements à cet égard; ils pourraient aussi servir à l’élaboration de normes et de critères à l’avenir.</w:t>
      </w:r>
      <w:bookmarkEnd w:id="28"/>
      <w:r w:rsidRPr="003B70C9">
        <w:rPr>
          <w:rFonts w:cs="Arial"/>
          <w:sz w:val="18"/>
          <w:szCs w:val="18"/>
          <w:lang w:val="fr-FR"/>
        </w:rPr>
        <w:t xml:space="preserve"> </w:t>
      </w:r>
      <w:r w:rsidRPr="003B70C9">
        <w:rPr>
          <w:rFonts w:cs="Arial"/>
          <w:sz w:val="18"/>
          <w:szCs w:val="18"/>
          <w:lang w:val="fr-CA"/>
        </w:rPr>
        <w:t>Il pourrait être pertinent de mentionner dans votre réponse les initiatives prises en ce sens au niveau institutionnel</w:t>
      </w:r>
      <w:r w:rsidRPr="003B70C9">
        <w:rPr>
          <w:rFonts w:cs="Arial"/>
          <w:sz w:val="18"/>
          <w:szCs w:val="18"/>
          <w:lang w:val="fr-FR"/>
        </w:rPr>
        <w:t>.</w:t>
      </w:r>
      <w:bookmarkEnd w:id="29"/>
    </w:p>
  </w:footnote>
  <w:footnote w:id="13">
    <w:p w14:paraId="68632E15" w14:textId="77777777" w:rsidR="008423B1" w:rsidRPr="003B70C9" w:rsidRDefault="008423B1" w:rsidP="00E85797">
      <w:pPr>
        <w:pStyle w:val="FootnoteText"/>
        <w:jc w:val="both"/>
        <w:rPr>
          <w:sz w:val="18"/>
          <w:szCs w:val="18"/>
          <w:lang w:val="fr-CA"/>
        </w:rPr>
      </w:pPr>
      <w:r w:rsidRPr="003B70C9">
        <w:rPr>
          <w:rStyle w:val="FootnoteReference"/>
          <w:sz w:val="18"/>
          <w:szCs w:val="18"/>
        </w:rPr>
        <w:footnoteRef/>
      </w:r>
      <w:r w:rsidRPr="003B70C9">
        <w:rPr>
          <w:sz w:val="18"/>
          <w:szCs w:val="18"/>
          <w:lang w:val="fr-FR"/>
        </w:rPr>
        <w:t xml:space="preserve"> Pour les cours multicycles, fournissez la cote et le titre des cours de premier cycle et des cycles supérieurs (p. ex. PSYC 4015/6005 Méthodes de recherche avancées).</w:t>
      </w:r>
    </w:p>
  </w:footnote>
  <w:footnote w:id="14">
    <w:p w14:paraId="3B439912" w14:textId="77777777" w:rsidR="008423B1" w:rsidRPr="003B70C9" w:rsidRDefault="008423B1" w:rsidP="00E85797">
      <w:pPr>
        <w:pStyle w:val="FootnoteText"/>
        <w:jc w:val="both"/>
        <w:rPr>
          <w:sz w:val="18"/>
          <w:szCs w:val="18"/>
          <w:lang w:val="fr-CA"/>
        </w:rPr>
      </w:pPr>
      <w:r w:rsidRPr="003B70C9">
        <w:rPr>
          <w:rStyle w:val="FootnoteReference"/>
          <w:rFonts w:cs="Arial"/>
          <w:sz w:val="18"/>
          <w:szCs w:val="18"/>
          <w:lang w:val="fr-CA"/>
        </w:rPr>
        <w:footnoteRef/>
      </w:r>
      <w:r w:rsidRPr="003B70C9">
        <w:rPr>
          <w:rFonts w:cs="Arial"/>
          <w:sz w:val="18"/>
          <w:szCs w:val="18"/>
          <w:lang w:val="fr-CA"/>
        </w:rPr>
        <w:t>Si le cours n’est pas crédité, indiquer « 0 » sous « Valeur en crédits ».</w:t>
      </w:r>
    </w:p>
  </w:footnote>
  <w:footnote w:id="15">
    <w:p w14:paraId="393F7462" w14:textId="77777777" w:rsidR="008423B1" w:rsidRPr="003B70C9" w:rsidRDefault="008423B1" w:rsidP="00E85797">
      <w:pPr>
        <w:pStyle w:val="FootnoteText"/>
        <w:jc w:val="both"/>
        <w:rPr>
          <w:sz w:val="18"/>
          <w:szCs w:val="18"/>
          <w:lang w:val="fr-CA"/>
        </w:rPr>
      </w:pPr>
      <w:r w:rsidRPr="003B70C9">
        <w:rPr>
          <w:rStyle w:val="FootnoteReference"/>
          <w:sz w:val="18"/>
          <w:szCs w:val="18"/>
          <w:lang w:val="fr-CA"/>
        </w:rPr>
        <w:footnoteRef/>
      </w:r>
      <w:r w:rsidRPr="003B70C9">
        <w:rPr>
          <w:sz w:val="18"/>
          <w:szCs w:val="18"/>
          <w:lang w:val="fr-CA"/>
        </w:rPr>
        <w:t xml:space="preserve"> Les cours obligatoires sont ceux qui contribuent directement </w:t>
      </w:r>
      <w:r w:rsidRPr="003B70C9">
        <w:rPr>
          <w:sz w:val="18"/>
          <w:szCs w:val="18"/>
          <w:lang w:val="fr-FR"/>
        </w:rPr>
        <w:t xml:space="preserve">aux objectifs </w:t>
      </w:r>
      <w:r w:rsidRPr="003B70C9">
        <w:rPr>
          <w:sz w:val="18"/>
          <w:szCs w:val="18"/>
          <w:lang w:val="fr-CA"/>
        </w:rPr>
        <w:t xml:space="preserve">du programme ainsi qu’au </w:t>
      </w:r>
      <w:r w:rsidRPr="003B70C9">
        <w:rPr>
          <w:sz w:val="18"/>
          <w:szCs w:val="18"/>
          <w:lang w:val="fr-FR"/>
        </w:rPr>
        <w:t>total</w:t>
      </w:r>
      <w:r w:rsidRPr="003B70C9">
        <w:rPr>
          <w:sz w:val="18"/>
          <w:szCs w:val="18"/>
          <w:lang w:val="fr-CA"/>
        </w:rPr>
        <w:t xml:space="preserve"> des crédits et qui sont décrits comme tels dans </w:t>
      </w:r>
      <w:r w:rsidRPr="003B70C9">
        <w:rPr>
          <w:sz w:val="18"/>
          <w:szCs w:val="18"/>
          <w:lang w:val="fr-FR"/>
        </w:rPr>
        <w:t>le répertoire</w:t>
      </w:r>
      <w:r w:rsidRPr="003B70C9">
        <w:rPr>
          <w:sz w:val="18"/>
          <w:szCs w:val="18"/>
          <w:lang w:val="fr-CA"/>
        </w:rPr>
        <w:t xml:space="preserve"> universitaire.</w:t>
      </w:r>
    </w:p>
  </w:footnote>
  <w:footnote w:id="16">
    <w:p w14:paraId="091B6D68" w14:textId="77777777" w:rsidR="008423B1" w:rsidRPr="003B70C9" w:rsidRDefault="008423B1" w:rsidP="00E85797">
      <w:pPr>
        <w:pStyle w:val="FootnoteText"/>
        <w:jc w:val="both"/>
        <w:rPr>
          <w:sz w:val="18"/>
          <w:szCs w:val="18"/>
          <w:lang w:val="fr-CA"/>
        </w:rPr>
      </w:pPr>
      <w:r w:rsidRPr="003B70C9">
        <w:rPr>
          <w:rStyle w:val="FootnoteReference"/>
          <w:sz w:val="18"/>
          <w:szCs w:val="18"/>
          <w:lang w:val="fr-CA"/>
        </w:rPr>
        <w:footnoteRef/>
      </w:r>
      <w:bookmarkStart w:id="35" w:name="_Hlk110325717"/>
      <w:r w:rsidRPr="003B70C9">
        <w:rPr>
          <w:sz w:val="18"/>
          <w:szCs w:val="18"/>
          <w:lang w:val="fr-CA"/>
        </w:rPr>
        <w:t xml:space="preserve"> Les cours à option sont choisis à partir d’une liste prédéterminée de cours dans le même domaine ou dans un domaine connexe qui contribue directement </w:t>
      </w:r>
      <w:r w:rsidRPr="003B70C9">
        <w:rPr>
          <w:sz w:val="18"/>
          <w:szCs w:val="18"/>
          <w:lang w:val="fr-FR"/>
        </w:rPr>
        <w:t xml:space="preserve">aux objectifs </w:t>
      </w:r>
      <w:r w:rsidRPr="003B70C9">
        <w:rPr>
          <w:sz w:val="18"/>
          <w:szCs w:val="18"/>
          <w:lang w:val="fr-CA"/>
        </w:rPr>
        <w:t xml:space="preserve">du programme. Les listes peuvent être intégrées au tableau ou présentées en pièce jointe selon la préférence. </w:t>
      </w:r>
      <w:bookmarkEnd w:id="35"/>
    </w:p>
  </w:footnote>
  <w:footnote w:id="17">
    <w:p w14:paraId="079DD2F5" w14:textId="77777777" w:rsidR="009B2553" w:rsidRPr="003B70C9" w:rsidRDefault="009B2553" w:rsidP="009B2553">
      <w:pPr>
        <w:pStyle w:val="FootnoteText"/>
        <w:jc w:val="both"/>
        <w:rPr>
          <w:sz w:val="18"/>
          <w:szCs w:val="18"/>
          <w:lang w:val="fr-CA"/>
        </w:rPr>
      </w:pPr>
      <w:r w:rsidRPr="003B70C9">
        <w:rPr>
          <w:rStyle w:val="FootnoteReference"/>
          <w:sz w:val="18"/>
          <w:szCs w:val="18"/>
          <w:lang w:val="fr-CA"/>
        </w:rPr>
        <w:footnoteRef/>
      </w:r>
      <w:r w:rsidRPr="003B70C9">
        <w:rPr>
          <w:sz w:val="18"/>
          <w:szCs w:val="18"/>
          <w:lang w:val="fr-CA"/>
        </w:rPr>
        <w:t xml:space="preserve"> Les exigences particulières peuvent comprendre un projet de synthèse, un apprentissage intégré au travail, etc.</w:t>
      </w:r>
    </w:p>
  </w:footnote>
  <w:footnote w:id="18">
    <w:p w14:paraId="652E8189" w14:textId="77777777" w:rsidR="008423B1" w:rsidRPr="003B70C9" w:rsidRDefault="008423B1" w:rsidP="00E85797">
      <w:pPr>
        <w:pStyle w:val="FootnoteText"/>
        <w:jc w:val="both"/>
        <w:rPr>
          <w:rFonts w:cs="Arial"/>
          <w:sz w:val="18"/>
          <w:szCs w:val="18"/>
          <w:lang w:val="fr-CA"/>
        </w:rPr>
      </w:pPr>
      <w:r w:rsidRPr="003B70C9">
        <w:rPr>
          <w:rStyle w:val="FootnoteReference"/>
          <w:sz w:val="18"/>
          <w:szCs w:val="18"/>
          <w:lang w:val="fr-CA"/>
        </w:rPr>
        <w:footnoteRef/>
      </w:r>
      <w:r w:rsidRPr="003B70C9">
        <w:rPr>
          <w:sz w:val="18"/>
          <w:szCs w:val="18"/>
          <w:lang w:val="fr-CA"/>
        </w:rPr>
        <w:t xml:space="preserve">Pour les cours </w:t>
      </w:r>
      <w:r w:rsidRPr="003B70C9">
        <w:rPr>
          <w:sz w:val="18"/>
          <w:szCs w:val="18"/>
          <w:lang w:val="fr-FR"/>
        </w:rPr>
        <w:t>multicycles</w:t>
      </w:r>
      <w:r w:rsidRPr="003B70C9">
        <w:rPr>
          <w:sz w:val="18"/>
          <w:szCs w:val="18"/>
          <w:lang w:val="fr-CA"/>
        </w:rPr>
        <w:t xml:space="preserve">, veuillez fournir la cote et le titre des cours de premier cycle et des cycles supérieurs (par exemple PSYC 4015/6005 Méthodes de recherche avancées). </w:t>
      </w:r>
    </w:p>
  </w:footnote>
  <w:footnote w:id="19">
    <w:p w14:paraId="23B5B3F9" w14:textId="77777777" w:rsidR="008423B1" w:rsidRPr="003B70C9" w:rsidRDefault="008423B1" w:rsidP="00E85797">
      <w:pPr>
        <w:pStyle w:val="FootnoteText"/>
        <w:jc w:val="both"/>
        <w:rPr>
          <w:sz w:val="18"/>
          <w:szCs w:val="18"/>
          <w:lang w:val="fr-CA"/>
        </w:rPr>
      </w:pPr>
      <w:r w:rsidRPr="003B70C9">
        <w:rPr>
          <w:rStyle w:val="FootnoteReference"/>
          <w:rFonts w:cs="Arial"/>
          <w:sz w:val="18"/>
          <w:szCs w:val="18"/>
          <w:lang w:val="fr-CA"/>
        </w:rPr>
        <w:footnoteRef/>
      </w:r>
      <w:r w:rsidRPr="003B70C9">
        <w:rPr>
          <w:rFonts w:cs="Arial"/>
          <w:sz w:val="18"/>
          <w:szCs w:val="18"/>
          <w:lang w:val="fr-CA"/>
        </w:rPr>
        <w:t>Si le cours n’est pas crédité, indiquer « 0 » sous « Valeur en crédits ».</w:t>
      </w:r>
    </w:p>
  </w:footnote>
  <w:footnote w:id="20">
    <w:p w14:paraId="05932A46" w14:textId="77777777" w:rsidR="008423B1" w:rsidRPr="003B70C9" w:rsidRDefault="008423B1" w:rsidP="00E85797">
      <w:pPr>
        <w:pStyle w:val="FootnoteText"/>
        <w:jc w:val="both"/>
        <w:rPr>
          <w:sz w:val="18"/>
          <w:szCs w:val="18"/>
          <w:lang w:val="fr-CA"/>
        </w:rPr>
      </w:pPr>
      <w:r w:rsidRPr="003B70C9">
        <w:rPr>
          <w:rStyle w:val="FootnoteReference"/>
          <w:sz w:val="18"/>
          <w:szCs w:val="18"/>
          <w:lang w:val="fr-CA"/>
        </w:rPr>
        <w:footnoteRef/>
      </w:r>
      <w:r w:rsidRPr="003B70C9">
        <w:rPr>
          <w:b/>
          <w:bCs/>
          <w:sz w:val="18"/>
          <w:szCs w:val="18"/>
          <w:lang w:val="fr-CA"/>
        </w:rPr>
        <w:t xml:space="preserve">Les cours obligatoires </w:t>
      </w:r>
      <w:r w:rsidRPr="003B70C9">
        <w:rPr>
          <w:sz w:val="18"/>
          <w:szCs w:val="18"/>
          <w:lang w:val="fr-CA"/>
        </w:rPr>
        <w:t xml:space="preserve">sont ceux qui contribuent directement </w:t>
      </w:r>
      <w:r w:rsidRPr="003B70C9">
        <w:rPr>
          <w:sz w:val="18"/>
          <w:szCs w:val="18"/>
          <w:lang w:val="fr-FR"/>
        </w:rPr>
        <w:t xml:space="preserve">aux objectifs </w:t>
      </w:r>
      <w:r w:rsidRPr="003B70C9">
        <w:rPr>
          <w:sz w:val="18"/>
          <w:szCs w:val="18"/>
          <w:lang w:val="fr-CA"/>
        </w:rPr>
        <w:t xml:space="preserve">du programme ainsi qu’au cumul des crédits et qui sont décrits comme tels dans </w:t>
      </w:r>
      <w:r w:rsidRPr="003B70C9">
        <w:rPr>
          <w:sz w:val="18"/>
          <w:szCs w:val="18"/>
          <w:lang w:val="fr-FR"/>
        </w:rPr>
        <w:t xml:space="preserve">le répertoire </w:t>
      </w:r>
      <w:r w:rsidRPr="003B70C9">
        <w:rPr>
          <w:sz w:val="18"/>
          <w:szCs w:val="18"/>
          <w:lang w:val="fr-CA"/>
        </w:rPr>
        <w:t xml:space="preserve">universitaire. Les </w:t>
      </w:r>
      <w:r w:rsidRPr="003B70C9">
        <w:rPr>
          <w:b/>
          <w:bCs/>
          <w:sz w:val="18"/>
          <w:szCs w:val="18"/>
          <w:lang w:val="fr-CA"/>
        </w:rPr>
        <w:t>cours à option</w:t>
      </w:r>
      <w:r w:rsidRPr="003B70C9">
        <w:rPr>
          <w:sz w:val="18"/>
          <w:szCs w:val="18"/>
          <w:lang w:val="fr-CA"/>
        </w:rPr>
        <w:t xml:space="preserve"> sont choisis à partir d’une liste prédéterminée de cours dans le même domaine ou dans un domaine connexe qui contribue directement à l’objectif du programme. Les listes peuvent être intégrées au tableau ou présentées en pièce jointe selon la préférence. Les </w:t>
      </w:r>
      <w:r w:rsidRPr="003B70C9">
        <w:rPr>
          <w:b/>
          <w:bCs/>
          <w:sz w:val="18"/>
          <w:szCs w:val="18"/>
          <w:lang w:val="fr-CA"/>
        </w:rPr>
        <w:t xml:space="preserve">exigences particulières </w:t>
      </w:r>
      <w:r w:rsidRPr="003B70C9">
        <w:rPr>
          <w:sz w:val="18"/>
          <w:szCs w:val="18"/>
          <w:lang w:val="fr-CA"/>
        </w:rPr>
        <w:t xml:space="preserve">peuvent comprendre un projet de synthèse, un apprentissage intégré au travail, etc. </w:t>
      </w:r>
    </w:p>
  </w:footnote>
  <w:footnote w:id="21">
    <w:p w14:paraId="2AD437A0" w14:textId="77777777" w:rsidR="00DF5E02" w:rsidRPr="003B70C9" w:rsidRDefault="00DF5E02" w:rsidP="00E85797">
      <w:pPr>
        <w:pStyle w:val="FootnoteText"/>
        <w:jc w:val="both"/>
        <w:rPr>
          <w:sz w:val="18"/>
          <w:szCs w:val="18"/>
          <w:lang w:val="fr-CA"/>
        </w:rPr>
      </w:pPr>
      <w:r w:rsidRPr="003B70C9">
        <w:rPr>
          <w:rStyle w:val="FootnoteReference"/>
          <w:sz w:val="18"/>
          <w:szCs w:val="18"/>
          <w:lang w:val="fr-CA"/>
        </w:rPr>
        <w:footnoteRef/>
      </w:r>
      <w:r w:rsidRPr="003B70C9">
        <w:rPr>
          <w:sz w:val="18"/>
          <w:szCs w:val="18"/>
          <w:lang w:val="fr-CA"/>
        </w:rPr>
        <w:t xml:space="preserve"> </w:t>
      </w:r>
      <w:r w:rsidRPr="003B70C9">
        <w:rPr>
          <w:sz w:val="18"/>
          <w:szCs w:val="18"/>
          <w:lang w:val="fr-FR"/>
        </w:rPr>
        <w:t xml:space="preserve">Indiquez le titre du poste (p. ex. professeur(e) titulaire, professeur(e) agrégé(e), professeur(e) adjoint(e), chargé(e) d’enseignement, </w:t>
      </w:r>
      <w:r w:rsidRPr="003B70C9">
        <w:rPr>
          <w:sz w:val="18"/>
          <w:szCs w:val="18"/>
          <w:lang w:val="fr-CA"/>
        </w:rPr>
        <w:t xml:space="preserve">chargé(e) de cours). </w:t>
      </w:r>
    </w:p>
  </w:footnote>
  <w:footnote w:id="22">
    <w:p w14:paraId="4B7DD2CD" w14:textId="77777777" w:rsidR="00ED09E3" w:rsidRPr="003B70C9" w:rsidRDefault="00ED09E3" w:rsidP="00E85797">
      <w:pPr>
        <w:pStyle w:val="FootnoteText"/>
        <w:jc w:val="both"/>
        <w:rPr>
          <w:sz w:val="18"/>
          <w:szCs w:val="18"/>
          <w:lang w:val="fr-CA"/>
        </w:rPr>
      </w:pPr>
      <w:r w:rsidRPr="003B70C9">
        <w:rPr>
          <w:rStyle w:val="FootnoteReference"/>
          <w:sz w:val="18"/>
          <w:szCs w:val="18"/>
          <w:lang w:val="fr-CA"/>
        </w:rPr>
        <w:footnoteRef/>
      </w:r>
      <w:r w:rsidRPr="003B70C9">
        <w:rPr>
          <w:sz w:val="18"/>
          <w:szCs w:val="18"/>
          <w:lang w:val="fr-CA"/>
        </w:rPr>
        <w:t xml:space="preserve"> Au besoin, indiquez « nouvelle employée 1 », « nouvel employé 2 », 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C4C79" w14:textId="505193FF" w:rsidR="00C86D89" w:rsidRPr="00B1515B" w:rsidRDefault="00C86D89" w:rsidP="00B1515B">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83312" w14:textId="6A4DE6C3" w:rsidR="00C86D89" w:rsidRPr="00F950CA" w:rsidRDefault="00C86D89" w:rsidP="005D4848">
    <w:pPr>
      <w:tabs>
        <w:tab w:val="center" w:pos="4513"/>
        <w:tab w:val="right" w:pos="9026"/>
      </w:tabs>
      <w:spacing w:after="0" w:line="240" w:lineRule="auto"/>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51C27" w14:textId="09D2BBA6" w:rsidR="00C86D89" w:rsidRDefault="00C86D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8ADB0" w14:textId="7475803B" w:rsidR="00C86D89" w:rsidRPr="0049424F" w:rsidRDefault="00C86D89" w:rsidP="004942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61C66" w14:textId="64A78629" w:rsidR="00C86D89" w:rsidRPr="00AF34CD" w:rsidRDefault="00C86D89" w:rsidP="00AF34CD">
    <w:pPr>
      <w:spacing w:after="0"/>
      <w:jc w:val="center"/>
      <w:rPr>
        <w:rFonts w:cs="Arial"/>
        <w:b/>
        <w:szCs w:val="20"/>
        <w:lang w:val="en-C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F381A" w14:textId="698C4776" w:rsidR="00C86D89" w:rsidRDefault="00C86D8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B3F26" w14:textId="459E707B" w:rsidR="00C86D89" w:rsidRPr="00A11436" w:rsidRDefault="00C86D89" w:rsidP="00A1143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E1D4D" w14:textId="3F1A2864" w:rsidR="00C86D89" w:rsidRPr="00A11436" w:rsidRDefault="00C86D89" w:rsidP="00A11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21D9"/>
    <w:multiLevelType w:val="hybridMultilevel"/>
    <w:tmpl w:val="BF6883EE"/>
    <w:lvl w:ilvl="0" w:tplc="10090017">
      <w:start w:val="1"/>
      <w:numFmt w:val="lowerLetter"/>
      <w:lvlText w:val="%1)"/>
      <w:lvlJc w:val="left"/>
      <w:pPr>
        <w:ind w:left="360" w:hanging="360"/>
      </w:pPr>
    </w:lvl>
    <w:lvl w:ilvl="1" w:tplc="0809001B">
      <w:start w:val="1"/>
      <w:numFmt w:val="lowerRoman"/>
      <w:lvlText w:val="%2."/>
      <w:lvlJc w:val="righ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3533DE1"/>
    <w:multiLevelType w:val="multilevel"/>
    <w:tmpl w:val="20C8FA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194DEC"/>
    <w:multiLevelType w:val="multilevel"/>
    <w:tmpl w:val="AFF02838"/>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261233"/>
    <w:multiLevelType w:val="multilevel"/>
    <w:tmpl w:val="DAE6289C"/>
    <w:lvl w:ilvl="0">
      <w:start w:val="1"/>
      <w:numFmt w:val="decimal"/>
      <w:lvlText w:val="%1."/>
      <w:lvlJc w:val="left"/>
      <w:pPr>
        <w:ind w:left="360" w:hanging="360"/>
      </w:pPr>
      <w:rPr>
        <w:rFonts w:hint="default"/>
        <w:b/>
        <w:i w:val="0"/>
      </w:rPr>
    </w:lvl>
    <w:lvl w:ilvl="1">
      <w:start w:val="1"/>
      <w:numFmt w:val="decimal"/>
      <w:lvlText w:val="%1.%2."/>
      <w:lvlJc w:val="left"/>
      <w:pPr>
        <w:ind w:left="1134" w:hanging="774"/>
      </w:pPr>
      <w:rPr>
        <w:rFonts w:hint="default"/>
      </w:rPr>
    </w:lvl>
    <w:lvl w:ilvl="2">
      <w:start w:val="1"/>
      <w:numFmt w:val="bullet"/>
      <w:lvlText w:val=""/>
      <w:lvlJc w:val="left"/>
      <w:pPr>
        <w:ind w:left="1644" w:hanging="924"/>
      </w:pPr>
      <w:rPr>
        <w:rFonts w:ascii="Symbol" w:hAnsi="Symbol" w:hint="default"/>
      </w:rPr>
    </w:lvl>
    <w:lvl w:ilvl="3">
      <w:start w:val="1"/>
      <w:numFmt w:val="decimal"/>
      <w:lvlText w:val="%1.%2.%3.%4."/>
      <w:lvlJc w:val="left"/>
      <w:pPr>
        <w:ind w:left="2552" w:hanging="1472"/>
      </w:pPr>
      <w:rPr>
        <w:rFonts w:hint="default"/>
      </w:rPr>
    </w:lvl>
    <w:lvl w:ilvl="4">
      <w:start w:val="1"/>
      <w:numFmt w:val="decimal"/>
      <w:lvlText w:val="%1.%2.%3.%4.%5."/>
      <w:lvlJc w:val="left"/>
      <w:pPr>
        <w:ind w:left="3289" w:hanging="184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7069F9"/>
    <w:multiLevelType w:val="multilevel"/>
    <w:tmpl w:val="1009001D"/>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7F4B55"/>
    <w:multiLevelType w:val="multilevel"/>
    <w:tmpl w:val="B316CD2C"/>
    <w:lvl w:ilvl="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CEB4B4D"/>
    <w:multiLevelType w:val="hybridMultilevel"/>
    <w:tmpl w:val="10EC8F2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DE5354B"/>
    <w:multiLevelType w:val="multilevel"/>
    <w:tmpl w:val="08CCFC2C"/>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0E667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26F63CB"/>
    <w:multiLevelType w:val="multilevel"/>
    <w:tmpl w:val="B316CD2C"/>
    <w:lvl w:ilvl="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32E0E98"/>
    <w:multiLevelType w:val="multilevel"/>
    <w:tmpl w:val="BEA4300E"/>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D11CD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3404EB"/>
    <w:multiLevelType w:val="hybridMultilevel"/>
    <w:tmpl w:val="CA70D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6F37CE"/>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4779BF"/>
    <w:multiLevelType w:val="multilevel"/>
    <w:tmpl w:val="BEA4300E"/>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241501A"/>
    <w:multiLevelType w:val="multilevel"/>
    <w:tmpl w:val="20C8FA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6040FE"/>
    <w:multiLevelType w:val="hybridMultilevel"/>
    <w:tmpl w:val="126280DC"/>
    <w:lvl w:ilvl="0" w:tplc="E11C8938">
      <w:start w:val="1"/>
      <w:numFmt w:val="decimal"/>
      <w:lvlText w:val="%1."/>
      <w:lvlJc w:val="left"/>
      <w:pPr>
        <w:ind w:left="720" w:hanging="360"/>
      </w:pPr>
      <w:rPr>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77745D8"/>
    <w:multiLevelType w:val="multilevel"/>
    <w:tmpl w:val="E96C74F0"/>
    <w:lvl w:ilvl="0">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7BF12DE"/>
    <w:multiLevelType w:val="multilevel"/>
    <w:tmpl w:val="A2BA6CA4"/>
    <w:lvl w:ilvl="0">
      <w:numFmt w:val="decimal"/>
      <w:lvlText w:val="%1)"/>
      <w:lvlJc w:val="left"/>
      <w:pPr>
        <w:ind w:left="360" w:hanging="360"/>
      </w:p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7DA1B25"/>
    <w:multiLevelType w:val="hybridMultilevel"/>
    <w:tmpl w:val="023CF2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96669B5"/>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98D4E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9DF0BEF"/>
    <w:multiLevelType w:val="hybridMultilevel"/>
    <w:tmpl w:val="FEB86A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29EE3A3B"/>
    <w:multiLevelType w:val="multilevel"/>
    <w:tmpl w:val="3CE20B0E"/>
    <w:lvl w:ilvl="0">
      <w:start w:val="4"/>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9FB317C"/>
    <w:multiLevelType w:val="multilevel"/>
    <w:tmpl w:val="AFF02838"/>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09462D8"/>
    <w:multiLevelType w:val="multilevel"/>
    <w:tmpl w:val="001459E0"/>
    <w:lvl w:ilvl="0">
      <w:start w:val="6"/>
      <w:numFmt w:val="decimal"/>
      <w:lvlText w:val="%1)"/>
      <w:lvlJc w:val="left"/>
      <w:pPr>
        <w:ind w:left="360" w:hanging="360"/>
      </w:pPr>
      <w:rPr>
        <w:rFonts w:hint="default"/>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6D017F5"/>
    <w:multiLevelType w:val="multilevel"/>
    <w:tmpl w:val="04EE747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bullet"/>
      <w:pStyle w:val="Bullets"/>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7585DBE"/>
    <w:multiLevelType w:val="hybridMultilevel"/>
    <w:tmpl w:val="3B16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503CEB"/>
    <w:multiLevelType w:val="hybridMultilevel"/>
    <w:tmpl w:val="A9CEE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F0737B"/>
    <w:multiLevelType w:val="multilevel"/>
    <w:tmpl w:val="AFF02838"/>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F741630"/>
    <w:multiLevelType w:val="multilevel"/>
    <w:tmpl w:val="24D2F12E"/>
    <w:lvl w:ilvl="0">
      <w:start w:val="1"/>
      <w:numFmt w:val="decimal"/>
      <w:lvlText w:val="%1."/>
      <w:lvlJc w:val="left"/>
      <w:pPr>
        <w:ind w:left="360" w:hanging="360"/>
      </w:pPr>
    </w:lvl>
    <w:lvl w:ilvl="1">
      <w:start w:val="1"/>
      <w:numFmt w:val="decimal"/>
      <w:lvlText w:val="%1.%2."/>
      <w:lvlJc w:val="left"/>
      <w:pPr>
        <w:ind w:left="792" w:hanging="432"/>
      </w:pPr>
      <w:rPr>
        <w:i w:val="0"/>
        <w:iCs/>
      </w:rPr>
    </w:lvl>
    <w:lvl w:ilvl="2">
      <w:start w:val="1"/>
      <w:numFmt w:val="decimal"/>
      <w:lvlText w:val="%1.%2.%3."/>
      <w:lvlJc w:val="left"/>
      <w:pPr>
        <w:ind w:left="1224" w:hanging="504"/>
      </w:pPr>
      <w:rPr>
        <w:i w:val="0"/>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rPr>
        <w:i w:val="0"/>
        <w:iCs w:val="0"/>
      </w:rPr>
    </w:lvl>
    <w:lvl w:ilvl="6">
      <w:start w:val="1"/>
      <w:numFmt w:val="decimal"/>
      <w:lvlText w:val="%1.%2.%3.%4.%5.%6.%7."/>
      <w:lvlJc w:val="left"/>
      <w:pPr>
        <w:ind w:left="3240" w:hanging="1080"/>
      </w:pPr>
      <w:rPr>
        <w:rFonts w:ascii="Arial" w:hAnsi="Arial" w:cs="Arial" w:hint="default"/>
        <w:i w:val="0"/>
        <w:iCs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153067"/>
    <w:multiLevelType w:val="multilevel"/>
    <w:tmpl w:val="20C8FA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14D59BC"/>
    <w:multiLevelType w:val="hybridMultilevel"/>
    <w:tmpl w:val="95160270"/>
    <w:lvl w:ilvl="0" w:tplc="10090001">
      <w:start w:val="1"/>
      <w:numFmt w:val="bullet"/>
      <w:lvlText w:val=""/>
      <w:lvlJc w:val="left"/>
      <w:pPr>
        <w:ind w:left="2673" w:hanging="360"/>
      </w:pPr>
      <w:rPr>
        <w:rFonts w:ascii="Symbol" w:hAnsi="Symbol" w:hint="default"/>
      </w:rPr>
    </w:lvl>
    <w:lvl w:ilvl="1" w:tplc="10090003" w:tentative="1">
      <w:start w:val="1"/>
      <w:numFmt w:val="bullet"/>
      <w:lvlText w:val="o"/>
      <w:lvlJc w:val="left"/>
      <w:pPr>
        <w:ind w:left="3393" w:hanging="360"/>
      </w:pPr>
      <w:rPr>
        <w:rFonts w:ascii="Courier New" w:hAnsi="Courier New" w:cs="Courier New" w:hint="default"/>
      </w:rPr>
    </w:lvl>
    <w:lvl w:ilvl="2" w:tplc="10090005" w:tentative="1">
      <w:start w:val="1"/>
      <w:numFmt w:val="bullet"/>
      <w:lvlText w:val=""/>
      <w:lvlJc w:val="left"/>
      <w:pPr>
        <w:ind w:left="4113" w:hanging="360"/>
      </w:pPr>
      <w:rPr>
        <w:rFonts w:ascii="Wingdings" w:hAnsi="Wingdings" w:hint="default"/>
      </w:rPr>
    </w:lvl>
    <w:lvl w:ilvl="3" w:tplc="10090001" w:tentative="1">
      <w:start w:val="1"/>
      <w:numFmt w:val="bullet"/>
      <w:lvlText w:val=""/>
      <w:lvlJc w:val="left"/>
      <w:pPr>
        <w:ind w:left="4833" w:hanging="360"/>
      </w:pPr>
      <w:rPr>
        <w:rFonts w:ascii="Symbol" w:hAnsi="Symbol" w:hint="default"/>
      </w:rPr>
    </w:lvl>
    <w:lvl w:ilvl="4" w:tplc="10090003" w:tentative="1">
      <w:start w:val="1"/>
      <w:numFmt w:val="bullet"/>
      <w:lvlText w:val="o"/>
      <w:lvlJc w:val="left"/>
      <w:pPr>
        <w:ind w:left="5553" w:hanging="360"/>
      </w:pPr>
      <w:rPr>
        <w:rFonts w:ascii="Courier New" w:hAnsi="Courier New" w:cs="Courier New" w:hint="default"/>
      </w:rPr>
    </w:lvl>
    <w:lvl w:ilvl="5" w:tplc="10090005" w:tentative="1">
      <w:start w:val="1"/>
      <w:numFmt w:val="bullet"/>
      <w:lvlText w:val=""/>
      <w:lvlJc w:val="left"/>
      <w:pPr>
        <w:ind w:left="6273" w:hanging="360"/>
      </w:pPr>
      <w:rPr>
        <w:rFonts w:ascii="Wingdings" w:hAnsi="Wingdings" w:hint="default"/>
      </w:rPr>
    </w:lvl>
    <w:lvl w:ilvl="6" w:tplc="10090001" w:tentative="1">
      <w:start w:val="1"/>
      <w:numFmt w:val="bullet"/>
      <w:lvlText w:val=""/>
      <w:lvlJc w:val="left"/>
      <w:pPr>
        <w:ind w:left="6993" w:hanging="360"/>
      </w:pPr>
      <w:rPr>
        <w:rFonts w:ascii="Symbol" w:hAnsi="Symbol" w:hint="default"/>
      </w:rPr>
    </w:lvl>
    <w:lvl w:ilvl="7" w:tplc="10090003" w:tentative="1">
      <w:start w:val="1"/>
      <w:numFmt w:val="bullet"/>
      <w:lvlText w:val="o"/>
      <w:lvlJc w:val="left"/>
      <w:pPr>
        <w:ind w:left="7713" w:hanging="360"/>
      </w:pPr>
      <w:rPr>
        <w:rFonts w:ascii="Courier New" w:hAnsi="Courier New" w:cs="Courier New" w:hint="default"/>
      </w:rPr>
    </w:lvl>
    <w:lvl w:ilvl="8" w:tplc="10090005" w:tentative="1">
      <w:start w:val="1"/>
      <w:numFmt w:val="bullet"/>
      <w:lvlText w:val=""/>
      <w:lvlJc w:val="left"/>
      <w:pPr>
        <w:ind w:left="8433" w:hanging="360"/>
      </w:pPr>
      <w:rPr>
        <w:rFonts w:ascii="Wingdings" w:hAnsi="Wingdings" w:hint="default"/>
      </w:rPr>
    </w:lvl>
  </w:abstractNum>
  <w:abstractNum w:abstractNumId="33" w15:restartNumberingAfterBreak="0">
    <w:nsid w:val="456A2A46"/>
    <w:multiLevelType w:val="hybridMultilevel"/>
    <w:tmpl w:val="077A1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87C77D2"/>
    <w:multiLevelType w:val="multilevel"/>
    <w:tmpl w:val="DAE6289C"/>
    <w:lvl w:ilvl="0">
      <w:start w:val="1"/>
      <w:numFmt w:val="decimal"/>
      <w:lvlText w:val="%1."/>
      <w:lvlJc w:val="left"/>
      <w:pPr>
        <w:ind w:left="360" w:hanging="360"/>
      </w:pPr>
      <w:rPr>
        <w:rFonts w:hint="default"/>
        <w:b/>
        <w:i w:val="0"/>
      </w:rPr>
    </w:lvl>
    <w:lvl w:ilvl="1">
      <w:start w:val="1"/>
      <w:numFmt w:val="decimal"/>
      <w:lvlText w:val="%1.%2."/>
      <w:lvlJc w:val="left"/>
      <w:pPr>
        <w:ind w:left="1134" w:hanging="774"/>
      </w:pPr>
      <w:rPr>
        <w:rFonts w:hint="default"/>
      </w:rPr>
    </w:lvl>
    <w:lvl w:ilvl="2">
      <w:start w:val="1"/>
      <w:numFmt w:val="bullet"/>
      <w:lvlText w:val=""/>
      <w:lvlJc w:val="left"/>
      <w:pPr>
        <w:ind w:left="1644" w:hanging="924"/>
      </w:pPr>
      <w:rPr>
        <w:rFonts w:ascii="Symbol" w:hAnsi="Symbol" w:hint="default"/>
      </w:rPr>
    </w:lvl>
    <w:lvl w:ilvl="3">
      <w:start w:val="1"/>
      <w:numFmt w:val="decimal"/>
      <w:lvlText w:val="%1.%2.%3.%4."/>
      <w:lvlJc w:val="left"/>
      <w:pPr>
        <w:ind w:left="2552" w:hanging="1472"/>
      </w:pPr>
      <w:rPr>
        <w:rFonts w:hint="default"/>
      </w:rPr>
    </w:lvl>
    <w:lvl w:ilvl="4">
      <w:start w:val="1"/>
      <w:numFmt w:val="decimal"/>
      <w:lvlText w:val="%1.%2.%3.%4.%5."/>
      <w:lvlJc w:val="left"/>
      <w:pPr>
        <w:ind w:left="3289" w:hanging="184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B164D83"/>
    <w:multiLevelType w:val="multilevel"/>
    <w:tmpl w:val="6DBA0190"/>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774"/>
      </w:pPr>
      <w:rPr>
        <w:rFonts w:hint="default"/>
        <w:b w:val="0"/>
      </w:rPr>
    </w:lvl>
    <w:lvl w:ilvl="2">
      <w:start w:val="1"/>
      <w:numFmt w:val="bullet"/>
      <w:lvlText w:val="o"/>
      <w:lvlJc w:val="left"/>
      <w:pPr>
        <w:ind w:left="1644" w:hanging="924"/>
      </w:pPr>
      <w:rPr>
        <w:rFonts w:ascii="Courier New" w:hAnsi="Courier New" w:cs="Courier New" w:hint="default"/>
      </w:rPr>
    </w:lvl>
    <w:lvl w:ilvl="3">
      <w:start w:val="1"/>
      <w:numFmt w:val="decimal"/>
      <w:lvlText w:val="%1.%2.%3.%4."/>
      <w:lvlJc w:val="left"/>
      <w:pPr>
        <w:ind w:left="2552" w:hanging="1472"/>
      </w:pPr>
      <w:rPr>
        <w:rFonts w:hint="default"/>
      </w:rPr>
    </w:lvl>
    <w:lvl w:ilvl="4">
      <w:start w:val="1"/>
      <w:numFmt w:val="decimal"/>
      <w:lvlText w:val="%1.%2.%3.%4.%5."/>
      <w:lvlJc w:val="left"/>
      <w:pPr>
        <w:ind w:left="3289" w:hanging="184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EE571F4"/>
    <w:multiLevelType w:val="multilevel"/>
    <w:tmpl w:val="DB0292B4"/>
    <w:lvl w:ilvl="0">
      <w:start w:val="1"/>
      <w:numFmt w:val="decimal"/>
      <w:lvlText w:val="%1."/>
      <w:lvlJc w:val="left"/>
      <w:pPr>
        <w:ind w:left="360" w:hanging="360"/>
      </w:pPr>
      <w:rPr>
        <w:rFonts w:hint="default"/>
        <w:b/>
        <w:i w:val="0"/>
      </w:rPr>
    </w:lvl>
    <w:lvl w:ilvl="1">
      <w:start w:val="1"/>
      <w:numFmt w:val="decimal"/>
      <w:lvlText w:val="%1.%2."/>
      <w:lvlJc w:val="left"/>
      <w:pPr>
        <w:ind w:left="1134" w:hanging="774"/>
      </w:pPr>
      <w:rPr>
        <w:rFonts w:hint="default"/>
        <w:b w:val="0"/>
      </w:rPr>
    </w:lvl>
    <w:lvl w:ilvl="2">
      <w:start w:val="1"/>
      <w:numFmt w:val="decimal"/>
      <w:lvlText w:val="%3."/>
      <w:lvlJc w:val="left"/>
      <w:pPr>
        <w:ind w:left="1644" w:hanging="924"/>
      </w:pPr>
      <w:rPr>
        <w:rFonts w:hint="default"/>
      </w:rPr>
    </w:lvl>
    <w:lvl w:ilvl="3">
      <w:start w:val="1"/>
      <w:numFmt w:val="decimal"/>
      <w:lvlText w:val="%1.%2.%3.%4."/>
      <w:lvlJc w:val="left"/>
      <w:pPr>
        <w:ind w:left="2552" w:hanging="1472"/>
      </w:pPr>
      <w:rPr>
        <w:rFonts w:hint="default"/>
      </w:rPr>
    </w:lvl>
    <w:lvl w:ilvl="4">
      <w:start w:val="1"/>
      <w:numFmt w:val="decimal"/>
      <w:lvlText w:val="%1.%2.%3.%4.%5."/>
      <w:lvlJc w:val="left"/>
      <w:pPr>
        <w:ind w:left="3289" w:hanging="184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F6F2D89"/>
    <w:multiLevelType w:val="multilevel"/>
    <w:tmpl w:val="AFF02838"/>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FB2372F"/>
    <w:multiLevelType w:val="multilevel"/>
    <w:tmpl w:val="B316CD2C"/>
    <w:lvl w:ilvl="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1211DEA"/>
    <w:multiLevelType w:val="multilevel"/>
    <w:tmpl w:val="BEA4300E"/>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2025804"/>
    <w:multiLevelType w:val="hybridMultilevel"/>
    <w:tmpl w:val="D57A25FA"/>
    <w:lvl w:ilvl="0" w:tplc="10090003">
      <w:start w:val="1"/>
      <w:numFmt w:val="bullet"/>
      <w:lvlText w:val="o"/>
      <w:lvlJc w:val="left"/>
      <w:pPr>
        <w:ind w:left="2313" w:hanging="360"/>
      </w:pPr>
      <w:rPr>
        <w:rFonts w:ascii="Courier New" w:hAnsi="Courier New" w:cs="Courier New" w:hint="default"/>
      </w:rPr>
    </w:lvl>
    <w:lvl w:ilvl="1" w:tplc="10090003" w:tentative="1">
      <w:start w:val="1"/>
      <w:numFmt w:val="bullet"/>
      <w:lvlText w:val="o"/>
      <w:lvlJc w:val="left"/>
      <w:pPr>
        <w:ind w:left="3033" w:hanging="360"/>
      </w:pPr>
      <w:rPr>
        <w:rFonts w:ascii="Courier New" w:hAnsi="Courier New" w:cs="Courier New" w:hint="default"/>
      </w:rPr>
    </w:lvl>
    <w:lvl w:ilvl="2" w:tplc="10090005" w:tentative="1">
      <w:start w:val="1"/>
      <w:numFmt w:val="bullet"/>
      <w:lvlText w:val=""/>
      <w:lvlJc w:val="left"/>
      <w:pPr>
        <w:ind w:left="3753" w:hanging="360"/>
      </w:pPr>
      <w:rPr>
        <w:rFonts w:ascii="Wingdings" w:hAnsi="Wingdings" w:hint="default"/>
      </w:rPr>
    </w:lvl>
    <w:lvl w:ilvl="3" w:tplc="10090001" w:tentative="1">
      <w:start w:val="1"/>
      <w:numFmt w:val="bullet"/>
      <w:lvlText w:val=""/>
      <w:lvlJc w:val="left"/>
      <w:pPr>
        <w:ind w:left="4473" w:hanging="360"/>
      </w:pPr>
      <w:rPr>
        <w:rFonts w:ascii="Symbol" w:hAnsi="Symbol" w:hint="default"/>
      </w:rPr>
    </w:lvl>
    <w:lvl w:ilvl="4" w:tplc="10090003" w:tentative="1">
      <w:start w:val="1"/>
      <w:numFmt w:val="bullet"/>
      <w:lvlText w:val="o"/>
      <w:lvlJc w:val="left"/>
      <w:pPr>
        <w:ind w:left="5193" w:hanging="360"/>
      </w:pPr>
      <w:rPr>
        <w:rFonts w:ascii="Courier New" w:hAnsi="Courier New" w:cs="Courier New" w:hint="default"/>
      </w:rPr>
    </w:lvl>
    <w:lvl w:ilvl="5" w:tplc="10090005" w:tentative="1">
      <w:start w:val="1"/>
      <w:numFmt w:val="bullet"/>
      <w:lvlText w:val=""/>
      <w:lvlJc w:val="left"/>
      <w:pPr>
        <w:ind w:left="5913" w:hanging="360"/>
      </w:pPr>
      <w:rPr>
        <w:rFonts w:ascii="Wingdings" w:hAnsi="Wingdings" w:hint="default"/>
      </w:rPr>
    </w:lvl>
    <w:lvl w:ilvl="6" w:tplc="10090001" w:tentative="1">
      <w:start w:val="1"/>
      <w:numFmt w:val="bullet"/>
      <w:lvlText w:val=""/>
      <w:lvlJc w:val="left"/>
      <w:pPr>
        <w:ind w:left="6633" w:hanging="360"/>
      </w:pPr>
      <w:rPr>
        <w:rFonts w:ascii="Symbol" w:hAnsi="Symbol" w:hint="default"/>
      </w:rPr>
    </w:lvl>
    <w:lvl w:ilvl="7" w:tplc="10090003" w:tentative="1">
      <w:start w:val="1"/>
      <w:numFmt w:val="bullet"/>
      <w:lvlText w:val="o"/>
      <w:lvlJc w:val="left"/>
      <w:pPr>
        <w:ind w:left="7353" w:hanging="360"/>
      </w:pPr>
      <w:rPr>
        <w:rFonts w:ascii="Courier New" w:hAnsi="Courier New" w:cs="Courier New" w:hint="default"/>
      </w:rPr>
    </w:lvl>
    <w:lvl w:ilvl="8" w:tplc="10090005" w:tentative="1">
      <w:start w:val="1"/>
      <w:numFmt w:val="bullet"/>
      <w:lvlText w:val=""/>
      <w:lvlJc w:val="left"/>
      <w:pPr>
        <w:ind w:left="8073" w:hanging="360"/>
      </w:pPr>
      <w:rPr>
        <w:rFonts w:ascii="Wingdings" w:hAnsi="Wingdings" w:hint="default"/>
      </w:rPr>
    </w:lvl>
  </w:abstractNum>
  <w:abstractNum w:abstractNumId="41" w15:restartNumberingAfterBreak="0">
    <w:nsid w:val="54DA08BC"/>
    <w:multiLevelType w:val="hybridMultilevel"/>
    <w:tmpl w:val="A41AED40"/>
    <w:lvl w:ilvl="0" w:tplc="08090001">
      <w:start w:val="1"/>
      <w:numFmt w:val="bullet"/>
      <w:lvlText w:val=""/>
      <w:lvlJc w:val="left"/>
      <w:pPr>
        <w:ind w:left="720" w:hanging="360"/>
      </w:pPr>
      <w:rPr>
        <w:rFonts w:ascii="Symbol" w:hAnsi="Symbol" w:hint="default"/>
        <w:b/>
      </w:rPr>
    </w:lvl>
    <w:lvl w:ilvl="1" w:tplc="08090001">
      <w:start w:val="1"/>
      <w:numFmt w:val="bullet"/>
      <w:lvlText w:val=""/>
      <w:lvlJc w:val="left"/>
      <w:pPr>
        <w:ind w:left="1430" w:hanging="360"/>
      </w:pPr>
      <w:rPr>
        <w:rFonts w:ascii="Symbol" w:hAnsi="Symbol" w:hint="default"/>
        <w:b w:val="0"/>
      </w:rPr>
    </w:lvl>
    <w:lvl w:ilvl="2" w:tplc="08090001">
      <w:start w:val="1"/>
      <w:numFmt w:val="bullet"/>
      <w:lvlText w:val=""/>
      <w:lvlJc w:val="left"/>
      <w:pPr>
        <w:ind w:left="2160" w:hanging="180"/>
      </w:pPr>
      <w:rPr>
        <w:rFonts w:ascii="Symbol" w:hAnsi="Symbol" w:hint="default"/>
        <w:color w:val="auto"/>
      </w:rPr>
    </w:lvl>
    <w:lvl w:ilvl="3" w:tplc="EA045768">
      <w:start w:val="1"/>
      <w:numFmt w:val="lowerLetter"/>
      <w:lvlText w:val="%4)"/>
      <w:lvlJc w:val="left"/>
      <w:pPr>
        <w:ind w:left="2880" w:hanging="360"/>
      </w:pPr>
      <w:rPr>
        <w:color w:val="auto"/>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5090EBC"/>
    <w:multiLevelType w:val="multilevel"/>
    <w:tmpl w:val="BEA4300E"/>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6096492"/>
    <w:multiLevelType w:val="hybridMultilevel"/>
    <w:tmpl w:val="04C8A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FE151D"/>
    <w:multiLevelType w:val="hybridMultilevel"/>
    <w:tmpl w:val="7FE4B438"/>
    <w:lvl w:ilvl="0" w:tplc="10090001">
      <w:start w:val="1"/>
      <w:numFmt w:val="bullet"/>
      <w:lvlText w:val=""/>
      <w:lvlJc w:val="left"/>
      <w:pPr>
        <w:ind w:left="2313" w:hanging="360"/>
      </w:pPr>
      <w:rPr>
        <w:rFonts w:ascii="Symbol" w:hAnsi="Symbol" w:hint="default"/>
      </w:rPr>
    </w:lvl>
    <w:lvl w:ilvl="1" w:tplc="10090003" w:tentative="1">
      <w:start w:val="1"/>
      <w:numFmt w:val="bullet"/>
      <w:lvlText w:val="o"/>
      <w:lvlJc w:val="left"/>
      <w:pPr>
        <w:ind w:left="3033" w:hanging="360"/>
      </w:pPr>
      <w:rPr>
        <w:rFonts w:ascii="Courier New" w:hAnsi="Courier New" w:cs="Courier New" w:hint="default"/>
      </w:rPr>
    </w:lvl>
    <w:lvl w:ilvl="2" w:tplc="10090005" w:tentative="1">
      <w:start w:val="1"/>
      <w:numFmt w:val="bullet"/>
      <w:lvlText w:val=""/>
      <w:lvlJc w:val="left"/>
      <w:pPr>
        <w:ind w:left="3753" w:hanging="360"/>
      </w:pPr>
      <w:rPr>
        <w:rFonts w:ascii="Wingdings" w:hAnsi="Wingdings" w:hint="default"/>
      </w:rPr>
    </w:lvl>
    <w:lvl w:ilvl="3" w:tplc="10090001" w:tentative="1">
      <w:start w:val="1"/>
      <w:numFmt w:val="bullet"/>
      <w:lvlText w:val=""/>
      <w:lvlJc w:val="left"/>
      <w:pPr>
        <w:ind w:left="4473" w:hanging="360"/>
      </w:pPr>
      <w:rPr>
        <w:rFonts w:ascii="Symbol" w:hAnsi="Symbol" w:hint="default"/>
      </w:rPr>
    </w:lvl>
    <w:lvl w:ilvl="4" w:tplc="10090003" w:tentative="1">
      <w:start w:val="1"/>
      <w:numFmt w:val="bullet"/>
      <w:lvlText w:val="o"/>
      <w:lvlJc w:val="left"/>
      <w:pPr>
        <w:ind w:left="5193" w:hanging="360"/>
      </w:pPr>
      <w:rPr>
        <w:rFonts w:ascii="Courier New" w:hAnsi="Courier New" w:cs="Courier New" w:hint="default"/>
      </w:rPr>
    </w:lvl>
    <w:lvl w:ilvl="5" w:tplc="10090005" w:tentative="1">
      <w:start w:val="1"/>
      <w:numFmt w:val="bullet"/>
      <w:lvlText w:val=""/>
      <w:lvlJc w:val="left"/>
      <w:pPr>
        <w:ind w:left="5913" w:hanging="360"/>
      </w:pPr>
      <w:rPr>
        <w:rFonts w:ascii="Wingdings" w:hAnsi="Wingdings" w:hint="default"/>
      </w:rPr>
    </w:lvl>
    <w:lvl w:ilvl="6" w:tplc="10090001" w:tentative="1">
      <w:start w:val="1"/>
      <w:numFmt w:val="bullet"/>
      <w:lvlText w:val=""/>
      <w:lvlJc w:val="left"/>
      <w:pPr>
        <w:ind w:left="6633" w:hanging="360"/>
      </w:pPr>
      <w:rPr>
        <w:rFonts w:ascii="Symbol" w:hAnsi="Symbol" w:hint="default"/>
      </w:rPr>
    </w:lvl>
    <w:lvl w:ilvl="7" w:tplc="10090003" w:tentative="1">
      <w:start w:val="1"/>
      <w:numFmt w:val="bullet"/>
      <w:lvlText w:val="o"/>
      <w:lvlJc w:val="left"/>
      <w:pPr>
        <w:ind w:left="7353" w:hanging="360"/>
      </w:pPr>
      <w:rPr>
        <w:rFonts w:ascii="Courier New" w:hAnsi="Courier New" w:cs="Courier New" w:hint="default"/>
      </w:rPr>
    </w:lvl>
    <w:lvl w:ilvl="8" w:tplc="10090005" w:tentative="1">
      <w:start w:val="1"/>
      <w:numFmt w:val="bullet"/>
      <w:lvlText w:val=""/>
      <w:lvlJc w:val="left"/>
      <w:pPr>
        <w:ind w:left="8073" w:hanging="360"/>
      </w:pPr>
      <w:rPr>
        <w:rFonts w:ascii="Wingdings" w:hAnsi="Wingdings" w:hint="default"/>
      </w:rPr>
    </w:lvl>
  </w:abstractNum>
  <w:abstractNum w:abstractNumId="45" w15:restartNumberingAfterBreak="0">
    <w:nsid w:val="5F7734F6"/>
    <w:multiLevelType w:val="multilevel"/>
    <w:tmpl w:val="5CCA3156"/>
    <w:lvl w:ilvl="0">
      <w:start w:val="4"/>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07354C5"/>
    <w:multiLevelType w:val="multilevel"/>
    <w:tmpl w:val="92484626"/>
    <w:lvl w:ilvl="0">
      <w:start w:val="1"/>
      <w:numFmt w:val="decimal"/>
      <w:lvlText w:val="%1)"/>
      <w:lvlJc w:val="left"/>
      <w:pPr>
        <w:ind w:left="360" w:hanging="360"/>
      </w:pPr>
      <w:rPr>
        <w:rFonts w:ascii="Arial" w:eastAsiaTheme="minorHAnsi"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0921E93"/>
    <w:multiLevelType w:val="hybridMultilevel"/>
    <w:tmpl w:val="5C5A4CD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8" w15:restartNumberingAfterBreak="0">
    <w:nsid w:val="60FA28C4"/>
    <w:multiLevelType w:val="hybridMultilevel"/>
    <w:tmpl w:val="72A0FE7E"/>
    <w:lvl w:ilvl="0" w:tplc="A0069124">
      <w:start w:val="1"/>
      <w:numFmt w:val="decimal"/>
      <w:lvlText w:val="%1."/>
      <w:lvlJc w:val="left"/>
      <w:pPr>
        <w:ind w:left="720" w:hanging="720"/>
      </w:pPr>
      <w:rPr>
        <w:rFonts w:hint="default"/>
        <w:b/>
        <w:i w:val="0"/>
      </w:rPr>
    </w:lvl>
    <w:lvl w:ilvl="1" w:tplc="08090019">
      <w:start w:val="1"/>
      <w:numFmt w:val="lowerLetter"/>
      <w:lvlText w:val="%2."/>
      <w:lvlJc w:val="left"/>
      <w:pPr>
        <w:ind w:left="1211"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617D3474"/>
    <w:multiLevelType w:val="hybridMultilevel"/>
    <w:tmpl w:val="1EC0EDA0"/>
    <w:lvl w:ilvl="0" w:tplc="B50888F6">
      <w:start w:val="1"/>
      <w:numFmt w:val="bullet"/>
      <w:lvlText w:val=""/>
      <w:lvlJc w:val="left"/>
      <w:pPr>
        <w:ind w:left="720" w:hanging="360"/>
      </w:pPr>
      <w:rPr>
        <w:rFonts w:ascii="Symbol" w:hAnsi="Symbol"/>
      </w:rPr>
    </w:lvl>
    <w:lvl w:ilvl="1" w:tplc="B2865E70">
      <w:start w:val="1"/>
      <w:numFmt w:val="bullet"/>
      <w:lvlText w:val=""/>
      <w:lvlJc w:val="left"/>
      <w:pPr>
        <w:ind w:left="720" w:hanging="360"/>
      </w:pPr>
      <w:rPr>
        <w:rFonts w:ascii="Symbol" w:hAnsi="Symbol"/>
      </w:rPr>
    </w:lvl>
    <w:lvl w:ilvl="2" w:tplc="4CD62526">
      <w:start w:val="1"/>
      <w:numFmt w:val="bullet"/>
      <w:lvlText w:val=""/>
      <w:lvlJc w:val="left"/>
      <w:pPr>
        <w:ind w:left="720" w:hanging="360"/>
      </w:pPr>
      <w:rPr>
        <w:rFonts w:ascii="Symbol" w:hAnsi="Symbol"/>
      </w:rPr>
    </w:lvl>
    <w:lvl w:ilvl="3" w:tplc="9790E744">
      <w:start w:val="1"/>
      <w:numFmt w:val="bullet"/>
      <w:lvlText w:val=""/>
      <w:lvlJc w:val="left"/>
      <w:pPr>
        <w:ind w:left="720" w:hanging="360"/>
      </w:pPr>
      <w:rPr>
        <w:rFonts w:ascii="Symbol" w:hAnsi="Symbol"/>
      </w:rPr>
    </w:lvl>
    <w:lvl w:ilvl="4" w:tplc="C6B6E288">
      <w:start w:val="1"/>
      <w:numFmt w:val="bullet"/>
      <w:lvlText w:val=""/>
      <w:lvlJc w:val="left"/>
      <w:pPr>
        <w:ind w:left="720" w:hanging="360"/>
      </w:pPr>
      <w:rPr>
        <w:rFonts w:ascii="Symbol" w:hAnsi="Symbol"/>
      </w:rPr>
    </w:lvl>
    <w:lvl w:ilvl="5" w:tplc="36D6221E">
      <w:start w:val="1"/>
      <w:numFmt w:val="bullet"/>
      <w:lvlText w:val=""/>
      <w:lvlJc w:val="left"/>
      <w:pPr>
        <w:ind w:left="720" w:hanging="360"/>
      </w:pPr>
      <w:rPr>
        <w:rFonts w:ascii="Symbol" w:hAnsi="Symbol"/>
      </w:rPr>
    </w:lvl>
    <w:lvl w:ilvl="6" w:tplc="38EC1B16">
      <w:start w:val="1"/>
      <w:numFmt w:val="bullet"/>
      <w:lvlText w:val=""/>
      <w:lvlJc w:val="left"/>
      <w:pPr>
        <w:ind w:left="720" w:hanging="360"/>
      </w:pPr>
      <w:rPr>
        <w:rFonts w:ascii="Symbol" w:hAnsi="Symbol"/>
      </w:rPr>
    </w:lvl>
    <w:lvl w:ilvl="7" w:tplc="763AFB78">
      <w:start w:val="1"/>
      <w:numFmt w:val="bullet"/>
      <w:lvlText w:val=""/>
      <w:lvlJc w:val="left"/>
      <w:pPr>
        <w:ind w:left="720" w:hanging="360"/>
      </w:pPr>
      <w:rPr>
        <w:rFonts w:ascii="Symbol" w:hAnsi="Symbol"/>
      </w:rPr>
    </w:lvl>
    <w:lvl w:ilvl="8" w:tplc="B5E49736">
      <w:start w:val="1"/>
      <w:numFmt w:val="bullet"/>
      <w:lvlText w:val=""/>
      <w:lvlJc w:val="left"/>
      <w:pPr>
        <w:ind w:left="720" w:hanging="360"/>
      </w:pPr>
      <w:rPr>
        <w:rFonts w:ascii="Symbol" w:hAnsi="Symbol"/>
      </w:rPr>
    </w:lvl>
  </w:abstractNum>
  <w:abstractNum w:abstractNumId="50" w15:restartNumberingAfterBreak="0">
    <w:nsid w:val="63F27E50"/>
    <w:multiLevelType w:val="hybridMultilevel"/>
    <w:tmpl w:val="13AAB0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65F35B04"/>
    <w:multiLevelType w:val="hybridMultilevel"/>
    <w:tmpl w:val="8BDA946A"/>
    <w:lvl w:ilvl="0" w:tplc="08090001">
      <w:start w:val="1"/>
      <w:numFmt w:val="bullet"/>
      <w:lvlText w:val=""/>
      <w:lvlJc w:val="left"/>
      <w:pPr>
        <w:ind w:left="720" w:hanging="360"/>
      </w:pPr>
      <w:rPr>
        <w:rFonts w:ascii="Symbol" w:hAnsi="Symbol" w:hint="default"/>
      </w:rPr>
    </w:lvl>
    <w:lvl w:ilvl="1" w:tplc="52E6CB0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D0A6FC2"/>
    <w:multiLevelType w:val="multilevel"/>
    <w:tmpl w:val="1009001D"/>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053"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F556E71"/>
    <w:multiLevelType w:val="multilevel"/>
    <w:tmpl w:val="1009001D"/>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F66797A"/>
    <w:multiLevelType w:val="multilevel"/>
    <w:tmpl w:val="47BAF94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2917C44"/>
    <w:multiLevelType w:val="multilevel"/>
    <w:tmpl w:val="1F22BFBE"/>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52E48C4"/>
    <w:multiLevelType w:val="multilevel"/>
    <w:tmpl w:val="0809001F"/>
    <w:lvl w:ilvl="0">
      <w:start w:val="1"/>
      <w:numFmt w:val="decimal"/>
      <w:lvlText w:val="%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5877FB7"/>
    <w:multiLevelType w:val="multilevel"/>
    <w:tmpl w:val="20C8FA3C"/>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bullet"/>
      <w:lvlText w:val=""/>
      <w:lvlJc w:val="left"/>
      <w:pPr>
        <w:ind w:left="2520" w:hanging="360"/>
      </w:pPr>
      <w:rPr>
        <w:rFonts w:ascii="Symbol" w:hAnsi="Symbol" w:hint="default"/>
      </w:r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8" w15:restartNumberingAfterBreak="0">
    <w:nsid w:val="7D893416"/>
    <w:multiLevelType w:val="hybridMultilevel"/>
    <w:tmpl w:val="F9AE1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D9C286E"/>
    <w:multiLevelType w:val="multilevel"/>
    <w:tmpl w:val="EA9E5524"/>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774"/>
      </w:pPr>
      <w:rPr>
        <w:rFonts w:hint="default"/>
        <w:b w:val="0"/>
      </w:rPr>
    </w:lvl>
    <w:lvl w:ilvl="2">
      <w:start w:val="1"/>
      <w:numFmt w:val="decimal"/>
      <w:lvlText w:val="%3."/>
      <w:lvlJc w:val="left"/>
      <w:pPr>
        <w:ind w:left="1644" w:hanging="924"/>
      </w:pPr>
      <w:rPr>
        <w:rFonts w:hint="default"/>
      </w:rPr>
    </w:lvl>
    <w:lvl w:ilvl="3">
      <w:start w:val="1"/>
      <w:numFmt w:val="decimal"/>
      <w:lvlText w:val="%1.%2.%3.%4."/>
      <w:lvlJc w:val="left"/>
      <w:pPr>
        <w:ind w:left="2552" w:hanging="1472"/>
      </w:pPr>
      <w:rPr>
        <w:rFonts w:hint="default"/>
      </w:rPr>
    </w:lvl>
    <w:lvl w:ilvl="4">
      <w:start w:val="1"/>
      <w:numFmt w:val="decimal"/>
      <w:lvlText w:val="%1.%2.%3.%4.%5."/>
      <w:lvlJc w:val="left"/>
      <w:pPr>
        <w:ind w:left="3289" w:hanging="184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23753294">
    <w:abstractNumId w:val="26"/>
  </w:num>
  <w:num w:numId="2" w16cid:durableId="1158112372">
    <w:abstractNumId w:val="47"/>
  </w:num>
  <w:num w:numId="3" w16cid:durableId="771512503">
    <w:abstractNumId w:val="0"/>
  </w:num>
  <w:num w:numId="4" w16cid:durableId="1564833425">
    <w:abstractNumId w:val="51"/>
  </w:num>
  <w:num w:numId="5" w16cid:durableId="1495102435">
    <w:abstractNumId w:val="28"/>
  </w:num>
  <w:num w:numId="6" w16cid:durableId="1966813549">
    <w:abstractNumId w:val="41"/>
  </w:num>
  <w:num w:numId="7" w16cid:durableId="37316232">
    <w:abstractNumId w:val="27"/>
  </w:num>
  <w:num w:numId="8" w16cid:durableId="515121287">
    <w:abstractNumId w:val="43"/>
  </w:num>
  <w:num w:numId="9" w16cid:durableId="1525051934">
    <w:abstractNumId w:val="58"/>
  </w:num>
  <w:num w:numId="10" w16cid:durableId="1937516147">
    <w:abstractNumId w:val="55"/>
  </w:num>
  <w:num w:numId="11" w16cid:durableId="600576350">
    <w:abstractNumId w:val="12"/>
  </w:num>
  <w:num w:numId="12" w16cid:durableId="810825324">
    <w:abstractNumId w:val="3"/>
  </w:num>
  <w:num w:numId="13" w16cid:durableId="1511219193">
    <w:abstractNumId w:val="34"/>
  </w:num>
  <w:num w:numId="14" w16cid:durableId="1087338676">
    <w:abstractNumId w:val="36"/>
  </w:num>
  <w:num w:numId="15" w16cid:durableId="1150747798">
    <w:abstractNumId w:val="33"/>
  </w:num>
  <w:num w:numId="16" w16cid:durableId="1182933220">
    <w:abstractNumId w:val="35"/>
  </w:num>
  <w:num w:numId="17" w16cid:durableId="1481266066">
    <w:abstractNumId w:val="59"/>
  </w:num>
  <w:num w:numId="18" w16cid:durableId="1517882533">
    <w:abstractNumId w:val="56"/>
  </w:num>
  <w:num w:numId="19" w16cid:durableId="679043674">
    <w:abstractNumId w:val="21"/>
  </w:num>
  <w:num w:numId="20" w16cid:durableId="449664496">
    <w:abstractNumId w:val="11"/>
  </w:num>
  <w:num w:numId="21" w16cid:durableId="22631161">
    <w:abstractNumId w:val="49"/>
  </w:num>
  <w:num w:numId="22" w16cid:durableId="710304604">
    <w:abstractNumId w:val="13"/>
  </w:num>
  <w:num w:numId="23" w16cid:durableId="1251546881">
    <w:abstractNumId w:val="48"/>
  </w:num>
  <w:num w:numId="24" w16cid:durableId="559292653">
    <w:abstractNumId w:val="53"/>
  </w:num>
  <w:num w:numId="25" w16cid:durableId="1047609636">
    <w:abstractNumId w:val="4"/>
  </w:num>
  <w:num w:numId="26" w16cid:durableId="2019845929">
    <w:abstractNumId w:val="44"/>
  </w:num>
  <w:num w:numId="27" w16cid:durableId="949552733">
    <w:abstractNumId w:val="32"/>
  </w:num>
  <w:num w:numId="28" w16cid:durableId="1759131740">
    <w:abstractNumId w:val="6"/>
  </w:num>
  <w:num w:numId="29" w16cid:durableId="1065567805">
    <w:abstractNumId w:val="40"/>
  </w:num>
  <w:num w:numId="30" w16cid:durableId="43605559">
    <w:abstractNumId w:val="52"/>
  </w:num>
  <w:num w:numId="31" w16cid:durableId="955525993">
    <w:abstractNumId w:val="18"/>
  </w:num>
  <w:num w:numId="32" w16cid:durableId="1989238489">
    <w:abstractNumId w:val="8"/>
  </w:num>
  <w:num w:numId="33" w16cid:durableId="1957055569">
    <w:abstractNumId w:val="20"/>
  </w:num>
  <w:num w:numId="34" w16cid:durableId="2142913798">
    <w:abstractNumId w:val="31"/>
  </w:num>
  <w:num w:numId="35" w16cid:durableId="362023069">
    <w:abstractNumId w:val="1"/>
  </w:num>
  <w:num w:numId="36" w16cid:durableId="1570311279">
    <w:abstractNumId w:val="57"/>
  </w:num>
  <w:num w:numId="37" w16cid:durableId="825170379">
    <w:abstractNumId w:val="15"/>
  </w:num>
  <w:num w:numId="38" w16cid:durableId="39208396">
    <w:abstractNumId w:val="54"/>
  </w:num>
  <w:num w:numId="39" w16cid:durableId="359161019">
    <w:abstractNumId w:val="45"/>
  </w:num>
  <w:num w:numId="40" w16cid:durableId="1882589264">
    <w:abstractNumId w:val="39"/>
  </w:num>
  <w:num w:numId="41" w16cid:durableId="96759754">
    <w:abstractNumId w:val="14"/>
  </w:num>
  <w:num w:numId="42" w16cid:durableId="307714070">
    <w:abstractNumId w:val="42"/>
  </w:num>
  <w:num w:numId="43" w16cid:durableId="62072236">
    <w:abstractNumId w:val="10"/>
  </w:num>
  <w:num w:numId="44" w16cid:durableId="166018670">
    <w:abstractNumId w:val="37"/>
  </w:num>
  <w:num w:numId="45" w16cid:durableId="1259602870">
    <w:abstractNumId w:val="25"/>
  </w:num>
  <w:num w:numId="46" w16cid:durableId="1932659419">
    <w:abstractNumId w:val="23"/>
  </w:num>
  <w:num w:numId="47" w16cid:durableId="320156602">
    <w:abstractNumId w:val="38"/>
  </w:num>
  <w:num w:numId="48" w16cid:durableId="1626229546">
    <w:abstractNumId w:val="9"/>
  </w:num>
  <w:num w:numId="49" w16cid:durableId="241912639">
    <w:abstractNumId w:val="5"/>
  </w:num>
  <w:num w:numId="50" w16cid:durableId="96173692">
    <w:abstractNumId w:val="17"/>
  </w:num>
  <w:num w:numId="51" w16cid:durableId="379867540">
    <w:abstractNumId w:val="29"/>
  </w:num>
  <w:num w:numId="52" w16cid:durableId="1313873983">
    <w:abstractNumId w:val="50"/>
  </w:num>
  <w:num w:numId="53" w16cid:durableId="93868828">
    <w:abstractNumId w:val="19"/>
  </w:num>
  <w:num w:numId="54" w16cid:durableId="1127357092">
    <w:abstractNumId w:val="16"/>
  </w:num>
  <w:num w:numId="55" w16cid:durableId="512887220">
    <w:abstractNumId w:val="30"/>
  </w:num>
  <w:num w:numId="56" w16cid:durableId="1608587432">
    <w:abstractNumId w:val="7"/>
  </w:num>
  <w:num w:numId="57" w16cid:durableId="1108426570">
    <w:abstractNumId w:val="46"/>
  </w:num>
  <w:num w:numId="58" w16cid:durableId="781731038">
    <w:abstractNumId w:val="2"/>
  </w:num>
  <w:num w:numId="59" w16cid:durableId="433983949">
    <w:abstractNumId w:val="24"/>
  </w:num>
  <w:num w:numId="60" w16cid:durableId="928270608">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79"/>
    <w:rsid w:val="000016B1"/>
    <w:rsid w:val="0000205B"/>
    <w:rsid w:val="000028B0"/>
    <w:rsid w:val="000040CB"/>
    <w:rsid w:val="00004AF5"/>
    <w:rsid w:val="00004D6E"/>
    <w:rsid w:val="00005024"/>
    <w:rsid w:val="00005E86"/>
    <w:rsid w:val="00006F91"/>
    <w:rsid w:val="00007039"/>
    <w:rsid w:val="000071D8"/>
    <w:rsid w:val="00007BD7"/>
    <w:rsid w:val="00010285"/>
    <w:rsid w:val="00011091"/>
    <w:rsid w:val="000110A0"/>
    <w:rsid w:val="00011836"/>
    <w:rsid w:val="00011E34"/>
    <w:rsid w:val="00011EAC"/>
    <w:rsid w:val="000121CB"/>
    <w:rsid w:val="0001278E"/>
    <w:rsid w:val="00012C12"/>
    <w:rsid w:val="000132FA"/>
    <w:rsid w:val="00014B1D"/>
    <w:rsid w:val="00015ACD"/>
    <w:rsid w:val="000164F2"/>
    <w:rsid w:val="00016851"/>
    <w:rsid w:val="00021A99"/>
    <w:rsid w:val="00021E58"/>
    <w:rsid w:val="000225F4"/>
    <w:rsid w:val="0002346B"/>
    <w:rsid w:val="00023710"/>
    <w:rsid w:val="00024359"/>
    <w:rsid w:val="00024D1E"/>
    <w:rsid w:val="00024E25"/>
    <w:rsid w:val="00025532"/>
    <w:rsid w:val="00025EB4"/>
    <w:rsid w:val="00030011"/>
    <w:rsid w:val="00032B7D"/>
    <w:rsid w:val="00032CF6"/>
    <w:rsid w:val="000350A4"/>
    <w:rsid w:val="00035CCD"/>
    <w:rsid w:val="000360C2"/>
    <w:rsid w:val="00037294"/>
    <w:rsid w:val="00040181"/>
    <w:rsid w:val="00040C27"/>
    <w:rsid w:val="0004265E"/>
    <w:rsid w:val="00042E58"/>
    <w:rsid w:val="00043134"/>
    <w:rsid w:val="00043C2D"/>
    <w:rsid w:val="0004427F"/>
    <w:rsid w:val="000444DE"/>
    <w:rsid w:val="00044AA3"/>
    <w:rsid w:val="00045D1F"/>
    <w:rsid w:val="00046932"/>
    <w:rsid w:val="0005061B"/>
    <w:rsid w:val="00050A24"/>
    <w:rsid w:val="00051488"/>
    <w:rsid w:val="000516A4"/>
    <w:rsid w:val="0005213C"/>
    <w:rsid w:val="0005396A"/>
    <w:rsid w:val="00054201"/>
    <w:rsid w:val="00054877"/>
    <w:rsid w:val="00054E6B"/>
    <w:rsid w:val="000550B7"/>
    <w:rsid w:val="00056009"/>
    <w:rsid w:val="000565BE"/>
    <w:rsid w:val="000574A1"/>
    <w:rsid w:val="0006196E"/>
    <w:rsid w:val="000627EA"/>
    <w:rsid w:val="00062A90"/>
    <w:rsid w:val="00062D78"/>
    <w:rsid w:val="0006370C"/>
    <w:rsid w:val="00065105"/>
    <w:rsid w:val="0006513F"/>
    <w:rsid w:val="000652F3"/>
    <w:rsid w:val="0006581B"/>
    <w:rsid w:val="00065A5E"/>
    <w:rsid w:val="00065D1D"/>
    <w:rsid w:val="00065FAD"/>
    <w:rsid w:val="0006648C"/>
    <w:rsid w:val="000705E8"/>
    <w:rsid w:val="000713F7"/>
    <w:rsid w:val="00071752"/>
    <w:rsid w:val="0007264A"/>
    <w:rsid w:val="00072A3B"/>
    <w:rsid w:val="00073D41"/>
    <w:rsid w:val="000749BD"/>
    <w:rsid w:val="00075498"/>
    <w:rsid w:val="000756B2"/>
    <w:rsid w:val="00076A13"/>
    <w:rsid w:val="00077139"/>
    <w:rsid w:val="00080C5E"/>
    <w:rsid w:val="00080E68"/>
    <w:rsid w:val="00081B03"/>
    <w:rsid w:val="00081B14"/>
    <w:rsid w:val="00081B6B"/>
    <w:rsid w:val="00081D07"/>
    <w:rsid w:val="00082544"/>
    <w:rsid w:val="00082A2A"/>
    <w:rsid w:val="00082E34"/>
    <w:rsid w:val="00082FB4"/>
    <w:rsid w:val="00084CCC"/>
    <w:rsid w:val="00084F30"/>
    <w:rsid w:val="00085165"/>
    <w:rsid w:val="0008698A"/>
    <w:rsid w:val="000871C8"/>
    <w:rsid w:val="00087EEA"/>
    <w:rsid w:val="0009033E"/>
    <w:rsid w:val="00090A92"/>
    <w:rsid w:val="00090D61"/>
    <w:rsid w:val="000911C7"/>
    <w:rsid w:val="000915C9"/>
    <w:rsid w:val="00093223"/>
    <w:rsid w:val="00093F50"/>
    <w:rsid w:val="000954DF"/>
    <w:rsid w:val="000964B5"/>
    <w:rsid w:val="000A033A"/>
    <w:rsid w:val="000A036C"/>
    <w:rsid w:val="000A09DD"/>
    <w:rsid w:val="000A13F8"/>
    <w:rsid w:val="000A1E5E"/>
    <w:rsid w:val="000A2058"/>
    <w:rsid w:val="000A26A7"/>
    <w:rsid w:val="000A3051"/>
    <w:rsid w:val="000A3BCE"/>
    <w:rsid w:val="000A44B8"/>
    <w:rsid w:val="000A4B6B"/>
    <w:rsid w:val="000A5051"/>
    <w:rsid w:val="000A52BB"/>
    <w:rsid w:val="000A5779"/>
    <w:rsid w:val="000A5ECB"/>
    <w:rsid w:val="000A5F53"/>
    <w:rsid w:val="000B235E"/>
    <w:rsid w:val="000B283A"/>
    <w:rsid w:val="000B31E4"/>
    <w:rsid w:val="000B37BC"/>
    <w:rsid w:val="000B3E07"/>
    <w:rsid w:val="000B595E"/>
    <w:rsid w:val="000B5C71"/>
    <w:rsid w:val="000B6659"/>
    <w:rsid w:val="000C0D2E"/>
    <w:rsid w:val="000C0E70"/>
    <w:rsid w:val="000C11C0"/>
    <w:rsid w:val="000C15DA"/>
    <w:rsid w:val="000C262E"/>
    <w:rsid w:val="000C27AD"/>
    <w:rsid w:val="000C3C7A"/>
    <w:rsid w:val="000C6120"/>
    <w:rsid w:val="000D0409"/>
    <w:rsid w:val="000D065A"/>
    <w:rsid w:val="000D0747"/>
    <w:rsid w:val="000D0B0C"/>
    <w:rsid w:val="000D0F89"/>
    <w:rsid w:val="000D1257"/>
    <w:rsid w:val="000D16AE"/>
    <w:rsid w:val="000D4AF6"/>
    <w:rsid w:val="000D4C16"/>
    <w:rsid w:val="000D4FE2"/>
    <w:rsid w:val="000D582C"/>
    <w:rsid w:val="000D5AAF"/>
    <w:rsid w:val="000D5D5A"/>
    <w:rsid w:val="000D6538"/>
    <w:rsid w:val="000D6A10"/>
    <w:rsid w:val="000D7C5E"/>
    <w:rsid w:val="000E069D"/>
    <w:rsid w:val="000E1654"/>
    <w:rsid w:val="000E1ACA"/>
    <w:rsid w:val="000E1CC1"/>
    <w:rsid w:val="000E2A50"/>
    <w:rsid w:val="000E2AD1"/>
    <w:rsid w:val="000E2DFC"/>
    <w:rsid w:val="000E3401"/>
    <w:rsid w:val="000E3854"/>
    <w:rsid w:val="000E41DD"/>
    <w:rsid w:val="000E4AD5"/>
    <w:rsid w:val="000E5CD7"/>
    <w:rsid w:val="000E69C1"/>
    <w:rsid w:val="000E732E"/>
    <w:rsid w:val="000E7700"/>
    <w:rsid w:val="000E7EE3"/>
    <w:rsid w:val="000E7F7D"/>
    <w:rsid w:val="000F19A8"/>
    <w:rsid w:val="000F2D6F"/>
    <w:rsid w:val="000F2FF3"/>
    <w:rsid w:val="000F3784"/>
    <w:rsid w:val="000F4101"/>
    <w:rsid w:val="000F5601"/>
    <w:rsid w:val="000F5BCC"/>
    <w:rsid w:val="000F6BD0"/>
    <w:rsid w:val="000F6E95"/>
    <w:rsid w:val="000F7FD1"/>
    <w:rsid w:val="001003E8"/>
    <w:rsid w:val="001010CC"/>
    <w:rsid w:val="00101B61"/>
    <w:rsid w:val="001027EF"/>
    <w:rsid w:val="00104CA8"/>
    <w:rsid w:val="00104F37"/>
    <w:rsid w:val="00104F8D"/>
    <w:rsid w:val="001051A4"/>
    <w:rsid w:val="001068DE"/>
    <w:rsid w:val="0010766A"/>
    <w:rsid w:val="00110228"/>
    <w:rsid w:val="001108BD"/>
    <w:rsid w:val="00110C2A"/>
    <w:rsid w:val="00111597"/>
    <w:rsid w:val="0011171F"/>
    <w:rsid w:val="00111884"/>
    <w:rsid w:val="00112383"/>
    <w:rsid w:val="001141B0"/>
    <w:rsid w:val="00114681"/>
    <w:rsid w:val="00114A1D"/>
    <w:rsid w:val="00114EC2"/>
    <w:rsid w:val="0011501D"/>
    <w:rsid w:val="001153C9"/>
    <w:rsid w:val="00115B39"/>
    <w:rsid w:val="00115F08"/>
    <w:rsid w:val="00116538"/>
    <w:rsid w:val="00116E87"/>
    <w:rsid w:val="0011707C"/>
    <w:rsid w:val="0011712E"/>
    <w:rsid w:val="00117490"/>
    <w:rsid w:val="001204AA"/>
    <w:rsid w:val="001207C2"/>
    <w:rsid w:val="00121BE8"/>
    <w:rsid w:val="001226BF"/>
    <w:rsid w:val="00122D51"/>
    <w:rsid w:val="00123949"/>
    <w:rsid w:val="00124F10"/>
    <w:rsid w:val="001255EE"/>
    <w:rsid w:val="00125F70"/>
    <w:rsid w:val="00126020"/>
    <w:rsid w:val="001272A5"/>
    <w:rsid w:val="0012790F"/>
    <w:rsid w:val="00127B47"/>
    <w:rsid w:val="001302AD"/>
    <w:rsid w:val="00130C53"/>
    <w:rsid w:val="0013212B"/>
    <w:rsid w:val="0013274C"/>
    <w:rsid w:val="00132B38"/>
    <w:rsid w:val="001333BF"/>
    <w:rsid w:val="00133630"/>
    <w:rsid w:val="00133AD3"/>
    <w:rsid w:val="00134153"/>
    <w:rsid w:val="0013422F"/>
    <w:rsid w:val="0013770D"/>
    <w:rsid w:val="00137BEE"/>
    <w:rsid w:val="00140FCE"/>
    <w:rsid w:val="0014166C"/>
    <w:rsid w:val="001422D4"/>
    <w:rsid w:val="00142549"/>
    <w:rsid w:val="001425CE"/>
    <w:rsid w:val="00142DAA"/>
    <w:rsid w:val="0014310D"/>
    <w:rsid w:val="00143177"/>
    <w:rsid w:val="00144668"/>
    <w:rsid w:val="00144AE0"/>
    <w:rsid w:val="001452F0"/>
    <w:rsid w:val="00145AFF"/>
    <w:rsid w:val="00145CE1"/>
    <w:rsid w:val="0014750B"/>
    <w:rsid w:val="00147DB8"/>
    <w:rsid w:val="001506ED"/>
    <w:rsid w:val="00151EA6"/>
    <w:rsid w:val="00151F00"/>
    <w:rsid w:val="00152D5D"/>
    <w:rsid w:val="00152E09"/>
    <w:rsid w:val="00152FED"/>
    <w:rsid w:val="001530A0"/>
    <w:rsid w:val="00153D69"/>
    <w:rsid w:val="001554FB"/>
    <w:rsid w:val="0015566D"/>
    <w:rsid w:val="00155ADD"/>
    <w:rsid w:val="00155D2D"/>
    <w:rsid w:val="001567A6"/>
    <w:rsid w:val="00156ADC"/>
    <w:rsid w:val="001572D7"/>
    <w:rsid w:val="00157536"/>
    <w:rsid w:val="00157B73"/>
    <w:rsid w:val="0016020F"/>
    <w:rsid w:val="00160A66"/>
    <w:rsid w:val="00160F07"/>
    <w:rsid w:val="00162F22"/>
    <w:rsid w:val="00163ED5"/>
    <w:rsid w:val="0016457D"/>
    <w:rsid w:val="001667DD"/>
    <w:rsid w:val="0017010D"/>
    <w:rsid w:val="00170A6E"/>
    <w:rsid w:val="001714FB"/>
    <w:rsid w:val="00172651"/>
    <w:rsid w:val="0017310C"/>
    <w:rsid w:val="00173D41"/>
    <w:rsid w:val="00175D22"/>
    <w:rsid w:val="0017716C"/>
    <w:rsid w:val="00177DE6"/>
    <w:rsid w:val="001801E3"/>
    <w:rsid w:val="00181940"/>
    <w:rsid w:val="001827B5"/>
    <w:rsid w:val="001833B9"/>
    <w:rsid w:val="001834C9"/>
    <w:rsid w:val="00183A8B"/>
    <w:rsid w:val="001865A1"/>
    <w:rsid w:val="00187365"/>
    <w:rsid w:val="00187823"/>
    <w:rsid w:val="0019021F"/>
    <w:rsid w:val="00190DE9"/>
    <w:rsid w:val="0019110D"/>
    <w:rsid w:val="0019123B"/>
    <w:rsid w:val="00191349"/>
    <w:rsid w:val="001932CF"/>
    <w:rsid w:val="00193344"/>
    <w:rsid w:val="00193364"/>
    <w:rsid w:val="001939AF"/>
    <w:rsid w:val="001940D8"/>
    <w:rsid w:val="0019475D"/>
    <w:rsid w:val="00195EA2"/>
    <w:rsid w:val="00196388"/>
    <w:rsid w:val="0019694C"/>
    <w:rsid w:val="00196BED"/>
    <w:rsid w:val="00197254"/>
    <w:rsid w:val="0019758E"/>
    <w:rsid w:val="001A05BD"/>
    <w:rsid w:val="001A083C"/>
    <w:rsid w:val="001A23DA"/>
    <w:rsid w:val="001A2429"/>
    <w:rsid w:val="001A3195"/>
    <w:rsid w:val="001A38F1"/>
    <w:rsid w:val="001A39CA"/>
    <w:rsid w:val="001A48BB"/>
    <w:rsid w:val="001A4FA4"/>
    <w:rsid w:val="001A5692"/>
    <w:rsid w:val="001A6726"/>
    <w:rsid w:val="001A7108"/>
    <w:rsid w:val="001B0E92"/>
    <w:rsid w:val="001B1024"/>
    <w:rsid w:val="001B10E0"/>
    <w:rsid w:val="001B2133"/>
    <w:rsid w:val="001B2200"/>
    <w:rsid w:val="001B273D"/>
    <w:rsid w:val="001B34E6"/>
    <w:rsid w:val="001B3555"/>
    <w:rsid w:val="001B4717"/>
    <w:rsid w:val="001B4945"/>
    <w:rsid w:val="001B6BC5"/>
    <w:rsid w:val="001B7272"/>
    <w:rsid w:val="001C09D7"/>
    <w:rsid w:val="001C3204"/>
    <w:rsid w:val="001C3212"/>
    <w:rsid w:val="001C34C2"/>
    <w:rsid w:val="001C369C"/>
    <w:rsid w:val="001C3AA3"/>
    <w:rsid w:val="001D044E"/>
    <w:rsid w:val="001D0EE0"/>
    <w:rsid w:val="001D286C"/>
    <w:rsid w:val="001D2CE6"/>
    <w:rsid w:val="001D52E6"/>
    <w:rsid w:val="001D5ADF"/>
    <w:rsid w:val="001D6560"/>
    <w:rsid w:val="001D6FB7"/>
    <w:rsid w:val="001D722A"/>
    <w:rsid w:val="001D7FCD"/>
    <w:rsid w:val="001E26A4"/>
    <w:rsid w:val="001E2DF0"/>
    <w:rsid w:val="001E2E97"/>
    <w:rsid w:val="001E2F6D"/>
    <w:rsid w:val="001E30F0"/>
    <w:rsid w:val="001E3BFD"/>
    <w:rsid w:val="001E3FD4"/>
    <w:rsid w:val="001E417B"/>
    <w:rsid w:val="001E46C4"/>
    <w:rsid w:val="001E5502"/>
    <w:rsid w:val="001E5A84"/>
    <w:rsid w:val="001E5D4B"/>
    <w:rsid w:val="001E690F"/>
    <w:rsid w:val="001E6C93"/>
    <w:rsid w:val="001E7094"/>
    <w:rsid w:val="001E76A9"/>
    <w:rsid w:val="001E78E6"/>
    <w:rsid w:val="001E7A10"/>
    <w:rsid w:val="001E7AFC"/>
    <w:rsid w:val="001F0801"/>
    <w:rsid w:val="001F25A2"/>
    <w:rsid w:val="001F3366"/>
    <w:rsid w:val="001F358A"/>
    <w:rsid w:val="001F45D7"/>
    <w:rsid w:val="001F5779"/>
    <w:rsid w:val="001F59D5"/>
    <w:rsid w:val="001F6364"/>
    <w:rsid w:val="001F7238"/>
    <w:rsid w:val="001F72E7"/>
    <w:rsid w:val="0020015D"/>
    <w:rsid w:val="0020029E"/>
    <w:rsid w:val="0020292E"/>
    <w:rsid w:val="00203376"/>
    <w:rsid w:val="00204123"/>
    <w:rsid w:val="00204564"/>
    <w:rsid w:val="002045A4"/>
    <w:rsid w:val="00204B05"/>
    <w:rsid w:val="00205B91"/>
    <w:rsid w:val="002061F7"/>
    <w:rsid w:val="00207633"/>
    <w:rsid w:val="00210606"/>
    <w:rsid w:val="0021076D"/>
    <w:rsid w:val="002114D7"/>
    <w:rsid w:val="00212118"/>
    <w:rsid w:val="00212A4A"/>
    <w:rsid w:val="00213989"/>
    <w:rsid w:val="00214F89"/>
    <w:rsid w:val="00215158"/>
    <w:rsid w:val="00215ED6"/>
    <w:rsid w:val="00216878"/>
    <w:rsid w:val="00216B67"/>
    <w:rsid w:val="00221820"/>
    <w:rsid w:val="00221DDF"/>
    <w:rsid w:val="00222386"/>
    <w:rsid w:val="002224ED"/>
    <w:rsid w:val="00222D5F"/>
    <w:rsid w:val="00222E68"/>
    <w:rsid w:val="0022361F"/>
    <w:rsid w:val="00224287"/>
    <w:rsid w:val="00226B7A"/>
    <w:rsid w:val="0023182C"/>
    <w:rsid w:val="00232073"/>
    <w:rsid w:val="002326C3"/>
    <w:rsid w:val="00232CBC"/>
    <w:rsid w:val="00233A3A"/>
    <w:rsid w:val="00234091"/>
    <w:rsid w:val="002341E7"/>
    <w:rsid w:val="00234559"/>
    <w:rsid w:val="0023529B"/>
    <w:rsid w:val="00235AD2"/>
    <w:rsid w:val="0023687A"/>
    <w:rsid w:val="00237A6A"/>
    <w:rsid w:val="00237D23"/>
    <w:rsid w:val="00240145"/>
    <w:rsid w:val="00240949"/>
    <w:rsid w:val="00243AEA"/>
    <w:rsid w:val="00244550"/>
    <w:rsid w:val="002449E5"/>
    <w:rsid w:val="00244D68"/>
    <w:rsid w:val="00245052"/>
    <w:rsid w:val="00245328"/>
    <w:rsid w:val="00246236"/>
    <w:rsid w:val="00246EBB"/>
    <w:rsid w:val="0024711A"/>
    <w:rsid w:val="00247648"/>
    <w:rsid w:val="00250782"/>
    <w:rsid w:val="00250B3A"/>
    <w:rsid w:val="00250E19"/>
    <w:rsid w:val="0025120A"/>
    <w:rsid w:val="00251731"/>
    <w:rsid w:val="00251D45"/>
    <w:rsid w:val="00252004"/>
    <w:rsid w:val="00252182"/>
    <w:rsid w:val="00252BE4"/>
    <w:rsid w:val="002538B9"/>
    <w:rsid w:val="0025395B"/>
    <w:rsid w:val="00254189"/>
    <w:rsid w:val="002543B0"/>
    <w:rsid w:val="002545A3"/>
    <w:rsid w:val="002554F9"/>
    <w:rsid w:val="0025626B"/>
    <w:rsid w:val="0025690C"/>
    <w:rsid w:val="00256D60"/>
    <w:rsid w:val="0025781D"/>
    <w:rsid w:val="002607DA"/>
    <w:rsid w:val="00260E29"/>
    <w:rsid w:val="00261296"/>
    <w:rsid w:val="002613F5"/>
    <w:rsid w:val="00261E80"/>
    <w:rsid w:val="0026208B"/>
    <w:rsid w:val="0026249F"/>
    <w:rsid w:val="00262DF2"/>
    <w:rsid w:val="00263D51"/>
    <w:rsid w:val="002643F4"/>
    <w:rsid w:val="00264A86"/>
    <w:rsid w:val="00264C99"/>
    <w:rsid w:val="00266395"/>
    <w:rsid w:val="00266B7B"/>
    <w:rsid w:val="00266EEA"/>
    <w:rsid w:val="00266F9A"/>
    <w:rsid w:val="00267B0C"/>
    <w:rsid w:val="0027037C"/>
    <w:rsid w:val="00272663"/>
    <w:rsid w:val="002733A5"/>
    <w:rsid w:val="00273C0D"/>
    <w:rsid w:val="00273CB3"/>
    <w:rsid w:val="00275242"/>
    <w:rsid w:val="002755D6"/>
    <w:rsid w:val="002755F4"/>
    <w:rsid w:val="0027574B"/>
    <w:rsid w:val="0027596B"/>
    <w:rsid w:val="00275EBB"/>
    <w:rsid w:val="002773E2"/>
    <w:rsid w:val="00280497"/>
    <w:rsid w:val="00281038"/>
    <w:rsid w:val="002814FB"/>
    <w:rsid w:val="00281565"/>
    <w:rsid w:val="0028179C"/>
    <w:rsid w:val="00283217"/>
    <w:rsid w:val="0028369E"/>
    <w:rsid w:val="00284456"/>
    <w:rsid w:val="002848C4"/>
    <w:rsid w:val="00284D17"/>
    <w:rsid w:val="002852D4"/>
    <w:rsid w:val="002859AF"/>
    <w:rsid w:val="00285C41"/>
    <w:rsid w:val="00286E9D"/>
    <w:rsid w:val="00287048"/>
    <w:rsid w:val="002878DB"/>
    <w:rsid w:val="00290079"/>
    <w:rsid w:val="002921AC"/>
    <w:rsid w:val="00293A86"/>
    <w:rsid w:val="00294273"/>
    <w:rsid w:val="002944A9"/>
    <w:rsid w:val="00294C9C"/>
    <w:rsid w:val="00294CD5"/>
    <w:rsid w:val="002950CD"/>
    <w:rsid w:val="00295B17"/>
    <w:rsid w:val="00295F17"/>
    <w:rsid w:val="00296B19"/>
    <w:rsid w:val="00296BE8"/>
    <w:rsid w:val="00297004"/>
    <w:rsid w:val="00297AA4"/>
    <w:rsid w:val="002A05C0"/>
    <w:rsid w:val="002A0929"/>
    <w:rsid w:val="002A1897"/>
    <w:rsid w:val="002A1920"/>
    <w:rsid w:val="002A2528"/>
    <w:rsid w:val="002A27B7"/>
    <w:rsid w:val="002A27EA"/>
    <w:rsid w:val="002A38E1"/>
    <w:rsid w:val="002A3E7B"/>
    <w:rsid w:val="002A4214"/>
    <w:rsid w:val="002A4F67"/>
    <w:rsid w:val="002A5253"/>
    <w:rsid w:val="002A5AE1"/>
    <w:rsid w:val="002A5D61"/>
    <w:rsid w:val="002A79C6"/>
    <w:rsid w:val="002B0CD5"/>
    <w:rsid w:val="002B1168"/>
    <w:rsid w:val="002B2138"/>
    <w:rsid w:val="002B42C5"/>
    <w:rsid w:val="002B5643"/>
    <w:rsid w:val="002B5B18"/>
    <w:rsid w:val="002B6058"/>
    <w:rsid w:val="002B66D0"/>
    <w:rsid w:val="002B7038"/>
    <w:rsid w:val="002B74F9"/>
    <w:rsid w:val="002C0B0B"/>
    <w:rsid w:val="002C1ACD"/>
    <w:rsid w:val="002C1BA1"/>
    <w:rsid w:val="002C2C92"/>
    <w:rsid w:val="002C3E90"/>
    <w:rsid w:val="002C4711"/>
    <w:rsid w:val="002C50E3"/>
    <w:rsid w:val="002C66C4"/>
    <w:rsid w:val="002C7134"/>
    <w:rsid w:val="002D0364"/>
    <w:rsid w:val="002D0546"/>
    <w:rsid w:val="002D0DB8"/>
    <w:rsid w:val="002D1508"/>
    <w:rsid w:val="002D1D80"/>
    <w:rsid w:val="002D2817"/>
    <w:rsid w:val="002D2A6B"/>
    <w:rsid w:val="002D3052"/>
    <w:rsid w:val="002D306B"/>
    <w:rsid w:val="002D319B"/>
    <w:rsid w:val="002D442A"/>
    <w:rsid w:val="002D4B6B"/>
    <w:rsid w:val="002D5FD6"/>
    <w:rsid w:val="002D61AC"/>
    <w:rsid w:val="002D72E2"/>
    <w:rsid w:val="002E0285"/>
    <w:rsid w:val="002E174F"/>
    <w:rsid w:val="002E1A1F"/>
    <w:rsid w:val="002E2880"/>
    <w:rsid w:val="002E32AA"/>
    <w:rsid w:val="002E3A7D"/>
    <w:rsid w:val="002E605F"/>
    <w:rsid w:val="002E60FC"/>
    <w:rsid w:val="002E619E"/>
    <w:rsid w:val="002E673F"/>
    <w:rsid w:val="002E6BBF"/>
    <w:rsid w:val="002E6FF3"/>
    <w:rsid w:val="002F00BA"/>
    <w:rsid w:val="002F016F"/>
    <w:rsid w:val="002F0457"/>
    <w:rsid w:val="002F0CC4"/>
    <w:rsid w:val="002F275E"/>
    <w:rsid w:val="002F29ED"/>
    <w:rsid w:val="002F4350"/>
    <w:rsid w:val="002F481A"/>
    <w:rsid w:val="002F5989"/>
    <w:rsid w:val="002F6C8A"/>
    <w:rsid w:val="002F70EB"/>
    <w:rsid w:val="0030047C"/>
    <w:rsid w:val="00301185"/>
    <w:rsid w:val="00302407"/>
    <w:rsid w:val="00303A0E"/>
    <w:rsid w:val="00304AE3"/>
    <w:rsid w:val="003069B1"/>
    <w:rsid w:val="003102D3"/>
    <w:rsid w:val="00310441"/>
    <w:rsid w:val="00310D1C"/>
    <w:rsid w:val="00310FA4"/>
    <w:rsid w:val="00311E49"/>
    <w:rsid w:val="0031326D"/>
    <w:rsid w:val="00314E2A"/>
    <w:rsid w:val="00315A88"/>
    <w:rsid w:val="00315FD7"/>
    <w:rsid w:val="0031667D"/>
    <w:rsid w:val="00320E09"/>
    <w:rsid w:val="003212AD"/>
    <w:rsid w:val="00321A12"/>
    <w:rsid w:val="0032211F"/>
    <w:rsid w:val="00323404"/>
    <w:rsid w:val="003238EA"/>
    <w:rsid w:val="0032473F"/>
    <w:rsid w:val="003269E4"/>
    <w:rsid w:val="00326D32"/>
    <w:rsid w:val="00326EBC"/>
    <w:rsid w:val="00330471"/>
    <w:rsid w:val="00330B44"/>
    <w:rsid w:val="003314CC"/>
    <w:rsid w:val="00332565"/>
    <w:rsid w:val="00333D35"/>
    <w:rsid w:val="003341C4"/>
    <w:rsid w:val="00334594"/>
    <w:rsid w:val="003351AE"/>
    <w:rsid w:val="0033668F"/>
    <w:rsid w:val="00336FB6"/>
    <w:rsid w:val="003377F2"/>
    <w:rsid w:val="0034085B"/>
    <w:rsid w:val="003427D2"/>
    <w:rsid w:val="003434BC"/>
    <w:rsid w:val="00343B5A"/>
    <w:rsid w:val="003449BD"/>
    <w:rsid w:val="003455B7"/>
    <w:rsid w:val="003468DE"/>
    <w:rsid w:val="00347C4B"/>
    <w:rsid w:val="0035051E"/>
    <w:rsid w:val="00350DDD"/>
    <w:rsid w:val="00350F04"/>
    <w:rsid w:val="003519A0"/>
    <w:rsid w:val="00351A0A"/>
    <w:rsid w:val="00352356"/>
    <w:rsid w:val="00352BD9"/>
    <w:rsid w:val="003535AA"/>
    <w:rsid w:val="003537C1"/>
    <w:rsid w:val="003563D3"/>
    <w:rsid w:val="00357798"/>
    <w:rsid w:val="00360143"/>
    <w:rsid w:val="003605D5"/>
    <w:rsid w:val="0036087D"/>
    <w:rsid w:val="00361C13"/>
    <w:rsid w:val="0036347F"/>
    <w:rsid w:val="00364AED"/>
    <w:rsid w:val="00364D21"/>
    <w:rsid w:val="00365169"/>
    <w:rsid w:val="003657A0"/>
    <w:rsid w:val="00365EBE"/>
    <w:rsid w:val="00366CCE"/>
    <w:rsid w:val="00367EA0"/>
    <w:rsid w:val="00370A28"/>
    <w:rsid w:val="00370D93"/>
    <w:rsid w:val="00371FE8"/>
    <w:rsid w:val="00373041"/>
    <w:rsid w:val="0037309E"/>
    <w:rsid w:val="00374B2A"/>
    <w:rsid w:val="00376136"/>
    <w:rsid w:val="0037741E"/>
    <w:rsid w:val="0037798A"/>
    <w:rsid w:val="00380085"/>
    <w:rsid w:val="0038011E"/>
    <w:rsid w:val="00380556"/>
    <w:rsid w:val="003812B6"/>
    <w:rsid w:val="00381699"/>
    <w:rsid w:val="00381D19"/>
    <w:rsid w:val="00381F52"/>
    <w:rsid w:val="0038219E"/>
    <w:rsid w:val="003825AB"/>
    <w:rsid w:val="00383C92"/>
    <w:rsid w:val="00383F83"/>
    <w:rsid w:val="00384098"/>
    <w:rsid w:val="00384460"/>
    <w:rsid w:val="00384703"/>
    <w:rsid w:val="00384886"/>
    <w:rsid w:val="00384FA2"/>
    <w:rsid w:val="00385CAE"/>
    <w:rsid w:val="00386515"/>
    <w:rsid w:val="00386CBF"/>
    <w:rsid w:val="003879F6"/>
    <w:rsid w:val="00387A1C"/>
    <w:rsid w:val="00391E41"/>
    <w:rsid w:val="003949BF"/>
    <w:rsid w:val="003961EE"/>
    <w:rsid w:val="0039684A"/>
    <w:rsid w:val="003979C5"/>
    <w:rsid w:val="003A0AD3"/>
    <w:rsid w:val="003A1024"/>
    <w:rsid w:val="003A15A7"/>
    <w:rsid w:val="003A2362"/>
    <w:rsid w:val="003A27E5"/>
    <w:rsid w:val="003A2A55"/>
    <w:rsid w:val="003A30D4"/>
    <w:rsid w:val="003A43AC"/>
    <w:rsid w:val="003A4C0A"/>
    <w:rsid w:val="003A5082"/>
    <w:rsid w:val="003A548B"/>
    <w:rsid w:val="003A5E3E"/>
    <w:rsid w:val="003A63CA"/>
    <w:rsid w:val="003A695E"/>
    <w:rsid w:val="003A6D51"/>
    <w:rsid w:val="003A7AFD"/>
    <w:rsid w:val="003A7B28"/>
    <w:rsid w:val="003B0273"/>
    <w:rsid w:val="003B03E0"/>
    <w:rsid w:val="003B057A"/>
    <w:rsid w:val="003B07FE"/>
    <w:rsid w:val="003B0F6D"/>
    <w:rsid w:val="003B2393"/>
    <w:rsid w:val="003B38F8"/>
    <w:rsid w:val="003B3B4E"/>
    <w:rsid w:val="003B443C"/>
    <w:rsid w:val="003B5513"/>
    <w:rsid w:val="003B6E7F"/>
    <w:rsid w:val="003B6FEB"/>
    <w:rsid w:val="003B70C9"/>
    <w:rsid w:val="003B7633"/>
    <w:rsid w:val="003B7739"/>
    <w:rsid w:val="003C200A"/>
    <w:rsid w:val="003C2602"/>
    <w:rsid w:val="003C2A9D"/>
    <w:rsid w:val="003C33B4"/>
    <w:rsid w:val="003C38C8"/>
    <w:rsid w:val="003C4253"/>
    <w:rsid w:val="003C447E"/>
    <w:rsid w:val="003C4DD9"/>
    <w:rsid w:val="003C511E"/>
    <w:rsid w:val="003C65D0"/>
    <w:rsid w:val="003C6DEE"/>
    <w:rsid w:val="003C7633"/>
    <w:rsid w:val="003C7D46"/>
    <w:rsid w:val="003C7D9F"/>
    <w:rsid w:val="003C7F69"/>
    <w:rsid w:val="003D0EDE"/>
    <w:rsid w:val="003D1E2E"/>
    <w:rsid w:val="003D209F"/>
    <w:rsid w:val="003D3553"/>
    <w:rsid w:val="003D4013"/>
    <w:rsid w:val="003D4153"/>
    <w:rsid w:val="003D50BF"/>
    <w:rsid w:val="003D5877"/>
    <w:rsid w:val="003D6075"/>
    <w:rsid w:val="003D6176"/>
    <w:rsid w:val="003D6896"/>
    <w:rsid w:val="003D7B6E"/>
    <w:rsid w:val="003D7C68"/>
    <w:rsid w:val="003E0749"/>
    <w:rsid w:val="003E0775"/>
    <w:rsid w:val="003E0F69"/>
    <w:rsid w:val="003E1096"/>
    <w:rsid w:val="003E170F"/>
    <w:rsid w:val="003E2B54"/>
    <w:rsid w:val="003E6F2A"/>
    <w:rsid w:val="003E78D9"/>
    <w:rsid w:val="003F0046"/>
    <w:rsid w:val="003F0FF1"/>
    <w:rsid w:val="003F195B"/>
    <w:rsid w:val="003F2A9D"/>
    <w:rsid w:val="003F2C59"/>
    <w:rsid w:val="003F4C3B"/>
    <w:rsid w:val="003F4DBF"/>
    <w:rsid w:val="003F5543"/>
    <w:rsid w:val="003F5F31"/>
    <w:rsid w:val="003F67D0"/>
    <w:rsid w:val="003F6F57"/>
    <w:rsid w:val="003F7B14"/>
    <w:rsid w:val="003F7D66"/>
    <w:rsid w:val="00400A04"/>
    <w:rsid w:val="004012B7"/>
    <w:rsid w:val="00401789"/>
    <w:rsid w:val="004045B1"/>
    <w:rsid w:val="004055F3"/>
    <w:rsid w:val="00406590"/>
    <w:rsid w:val="00406A87"/>
    <w:rsid w:val="00407DF3"/>
    <w:rsid w:val="004107FD"/>
    <w:rsid w:val="00410E23"/>
    <w:rsid w:val="004115C7"/>
    <w:rsid w:val="00411B47"/>
    <w:rsid w:val="00412983"/>
    <w:rsid w:val="00413311"/>
    <w:rsid w:val="004135A3"/>
    <w:rsid w:val="00414188"/>
    <w:rsid w:val="00414316"/>
    <w:rsid w:val="00415118"/>
    <w:rsid w:val="00415864"/>
    <w:rsid w:val="00415EBF"/>
    <w:rsid w:val="004170CC"/>
    <w:rsid w:val="004175F6"/>
    <w:rsid w:val="004176B9"/>
    <w:rsid w:val="00417A53"/>
    <w:rsid w:val="0042025C"/>
    <w:rsid w:val="00420E1A"/>
    <w:rsid w:val="00421882"/>
    <w:rsid w:val="004238E0"/>
    <w:rsid w:val="00423E9A"/>
    <w:rsid w:val="004250A5"/>
    <w:rsid w:val="0043078D"/>
    <w:rsid w:val="00430A8A"/>
    <w:rsid w:val="004312E7"/>
    <w:rsid w:val="00431B98"/>
    <w:rsid w:val="00435C58"/>
    <w:rsid w:val="00436652"/>
    <w:rsid w:val="00436803"/>
    <w:rsid w:val="00436A76"/>
    <w:rsid w:val="004404CE"/>
    <w:rsid w:val="00441A94"/>
    <w:rsid w:val="004438FA"/>
    <w:rsid w:val="00444166"/>
    <w:rsid w:val="00444C6C"/>
    <w:rsid w:val="0044513A"/>
    <w:rsid w:val="00445274"/>
    <w:rsid w:val="004478AA"/>
    <w:rsid w:val="00447F6F"/>
    <w:rsid w:val="004509B7"/>
    <w:rsid w:val="00451AF4"/>
    <w:rsid w:val="00453072"/>
    <w:rsid w:val="004530ED"/>
    <w:rsid w:val="004531DA"/>
    <w:rsid w:val="00454810"/>
    <w:rsid w:val="00454F9B"/>
    <w:rsid w:val="004551B9"/>
    <w:rsid w:val="00455D10"/>
    <w:rsid w:val="0045729A"/>
    <w:rsid w:val="00457C66"/>
    <w:rsid w:val="0046040F"/>
    <w:rsid w:val="0046072E"/>
    <w:rsid w:val="00460D30"/>
    <w:rsid w:val="004610EE"/>
    <w:rsid w:val="00461DC8"/>
    <w:rsid w:val="00463015"/>
    <w:rsid w:val="004632B2"/>
    <w:rsid w:val="004649DF"/>
    <w:rsid w:val="0046720B"/>
    <w:rsid w:val="0046785A"/>
    <w:rsid w:val="00467C1F"/>
    <w:rsid w:val="00467E0F"/>
    <w:rsid w:val="0047057F"/>
    <w:rsid w:val="00470614"/>
    <w:rsid w:val="00471AE4"/>
    <w:rsid w:val="0047249A"/>
    <w:rsid w:val="00472D16"/>
    <w:rsid w:val="00472F78"/>
    <w:rsid w:val="004745F7"/>
    <w:rsid w:val="004751D9"/>
    <w:rsid w:val="004757A0"/>
    <w:rsid w:val="004773F9"/>
    <w:rsid w:val="00477574"/>
    <w:rsid w:val="0047790D"/>
    <w:rsid w:val="0048059C"/>
    <w:rsid w:val="004806A8"/>
    <w:rsid w:val="004806B5"/>
    <w:rsid w:val="00480713"/>
    <w:rsid w:val="00480EB4"/>
    <w:rsid w:val="0048161B"/>
    <w:rsid w:val="00481D9D"/>
    <w:rsid w:val="004822D5"/>
    <w:rsid w:val="0048264E"/>
    <w:rsid w:val="0048590B"/>
    <w:rsid w:val="004859CC"/>
    <w:rsid w:val="00487212"/>
    <w:rsid w:val="004873EB"/>
    <w:rsid w:val="004874C5"/>
    <w:rsid w:val="00487A53"/>
    <w:rsid w:val="004908E3"/>
    <w:rsid w:val="00491803"/>
    <w:rsid w:val="00491DE2"/>
    <w:rsid w:val="00492654"/>
    <w:rsid w:val="004928FF"/>
    <w:rsid w:val="00492C87"/>
    <w:rsid w:val="0049424F"/>
    <w:rsid w:val="00494570"/>
    <w:rsid w:val="00494BDA"/>
    <w:rsid w:val="0049515C"/>
    <w:rsid w:val="0049588A"/>
    <w:rsid w:val="00496E1E"/>
    <w:rsid w:val="00497AC6"/>
    <w:rsid w:val="00497B1F"/>
    <w:rsid w:val="00497F86"/>
    <w:rsid w:val="004A014E"/>
    <w:rsid w:val="004A25F0"/>
    <w:rsid w:val="004A2D32"/>
    <w:rsid w:val="004A43C2"/>
    <w:rsid w:val="004A4AD8"/>
    <w:rsid w:val="004A79DA"/>
    <w:rsid w:val="004B0111"/>
    <w:rsid w:val="004B06FE"/>
    <w:rsid w:val="004B0819"/>
    <w:rsid w:val="004B0A89"/>
    <w:rsid w:val="004B0B6A"/>
    <w:rsid w:val="004B2A36"/>
    <w:rsid w:val="004B2B28"/>
    <w:rsid w:val="004B3560"/>
    <w:rsid w:val="004B4F34"/>
    <w:rsid w:val="004B55E1"/>
    <w:rsid w:val="004B55FD"/>
    <w:rsid w:val="004B6710"/>
    <w:rsid w:val="004B6754"/>
    <w:rsid w:val="004B79CA"/>
    <w:rsid w:val="004B7C53"/>
    <w:rsid w:val="004C0713"/>
    <w:rsid w:val="004C145C"/>
    <w:rsid w:val="004C2071"/>
    <w:rsid w:val="004C2E4B"/>
    <w:rsid w:val="004C3F04"/>
    <w:rsid w:val="004C3F41"/>
    <w:rsid w:val="004C45EF"/>
    <w:rsid w:val="004C48BB"/>
    <w:rsid w:val="004C6505"/>
    <w:rsid w:val="004C6EA3"/>
    <w:rsid w:val="004D0BF1"/>
    <w:rsid w:val="004D0F63"/>
    <w:rsid w:val="004D190E"/>
    <w:rsid w:val="004D1A0A"/>
    <w:rsid w:val="004D1B23"/>
    <w:rsid w:val="004D3B39"/>
    <w:rsid w:val="004D4BB0"/>
    <w:rsid w:val="004D615F"/>
    <w:rsid w:val="004D6237"/>
    <w:rsid w:val="004D630D"/>
    <w:rsid w:val="004D6B00"/>
    <w:rsid w:val="004D6D7D"/>
    <w:rsid w:val="004D7688"/>
    <w:rsid w:val="004E01E1"/>
    <w:rsid w:val="004E04DE"/>
    <w:rsid w:val="004E0AB1"/>
    <w:rsid w:val="004E184C"/>
    <w:rsid w:val="004E1FC7"/>
    <w:rsid w:val="004E2601"/>
    <w:rsid w:val="004E3027"/>
    <w:rsid w:val="004E31B4"/>
    <w:rsid w:val="004E4197"/>
    <w:rsid w:val="004E508D"/>
    <w:rsid w:val="004E59A3"/>
    <w:rsid w:val="004E782A"/>
    <w:rsid w:val="004E78F2"/>
    <w:rsid w:val="004F0510"/>
    <w:rsid w:val="004F06A9"/>
    <w:rsid w:val="004F2136"/>
    <w:rsid w:val="004F2B54"/>
    <w:rsid w:val="004F2B95"/>
    <w:rsid w:val="004F3A9A"/>
    <w:rsid w:val="004F3C2D"/>
    <w:rsid w:val="004F43E9"/>
    <w:rsid w:val="004F47D0"/>
    <w:rsid w:val="004F4CA3"/>
    <w:rsid w:val="004F51F8"/>
    <w:rsid w:val="004F5A6C"/>
    <w:rsid w:val="004F62D0"/>
    <w:rsid w:val="004F6EC3"/>
    <w:rsid w:val="004F7B16"/>
    <w:rsid w:val="004F7ECC"/>
    <w:rsid w:val="00500513"/>
    <w:rsid w:val="00500A4D"/>
    <w:rsid w:val="00501937"/>
    <w:rsid w:val="00501A23"/>
    <w:rsid w:val="00501B96"/>
    <w:rsid w:val="00502A50"/>
    <w:rsid w:val="00502EFC"/>
    <w:rsid w:val="00503346"/>
    <w:rsid w:val="00503918"/>
    <w:rsid w:val="00504A7D"/>
    <w:rsid w:val="00505573"/>
    <w:rsid w:val="00505698"/>
    <w:rsid w:val="00505BF6"/>
    <w:rsid w:val="00505D4B"/>
    <w:rsid w:val="00506D17"/>
    <w:rsid w:val="005070D9"/>
    <w:rsid w:val="00510335"/>
    <w:rsid w:val="00510DE5"/>
    <w:rsid w:val="00511D63"/>
    <w:rsid w:val="00512353"/>
    <w:rsid w:val="0051323B"/>
    <w:rsid w:val="00513BB2"/>
    <w:rsid w:val="005144C7"/>
    <w:rsid w:val="00514903"/>
    <w:rsid w:val="00514C40"/>
    <w:rsid w:val="0051649D"/>
    <w:rsid w:val="00516870"/>
    <w:rsid w:val="00520E4B"/>
    <w:rsid w:val="00520EB9"/>
    <w:rsid w:val="00521333"/>
    <w:rsid w:val="0052165A"/>
    <w:rsid w:val="00521B79"/>
    <w:rsid w:val="00522144"/>
    <w:rsid w:val="00522C08"/>
    <w:rsid w:val="00523EC8"/>
    <w:rsid w:val="00524DC0"/>
    <w:rsid w:val="00526B69"/>
    <w:rsid w:val="005274B8"/>
    <w:rsid w:val="0053093B"/>
    <w:rsid w:val="00530A76"/>
    <w:rsid w:val="00531E80"/>
    <w:rsid w:val="00532C2F"/>
    <w:rsid w:val="00532D29"/>
    <w:rsid w:val="00532FAB"/>
    <w:rsid w:val="00533D95"/>
    <w:rsid w:val="00534381"/>
    <w:rsid w:val="00534684"/>
    <w:rsid w:val="00534A30"/>
    <w:rsid w:val="00534BA0"/>
    <w:rsid w:val="00534F82"/>
    <w:rsid w:val="0053515F"/>
    <w:rsid w:val="0053527B"/>
    <w:rsid w:val="00535490"/>
    <w:rsid w:val="00536BFD"/>
    <w:rsid w:val="00537015"/>
    <w:rsid w:val="00537D83"/>
    <w:rsid w:val="00541CB6"/>
    <w:rsid w:val="00541E0C"/>
    <w:rsid w:val="00542B9C"/>
    <w:rsid w:val="00543572"/>
    <w:rsid w:val="00543C92"/>
    <w:rsid w:val="00544526"/>
    <w:rsid w:val="00544929"/>
    <w:rsid w:val="00544FD1"/>
    <w:rsid w:val="00546799"/>
    <w:rsid w:val="00547F31"/>
    <w:rsid w:val="00550D27"/>
    <w:rsid w:val="005519AC"/>
    <w:rsid w:val="005562F9"/>
    <w:rsid w:val="005569DC"/>
    <w:rsid w:val="00556FDA"/>
    <w:rsid w:val="005577DA"/>
    <w:rsid w:val="00557B9F"/>
    <w:rsid w:val="00557C32"/>
    <w:rsid w:val="00557EB1"/>
    <w:rsid w:val="0056031E"/>
    <w:rsid w:val="005611C5"/>
    <w:rsid w:val="005613B2"/>
    <w:rsid w:val="00562A5A"/>
    <w:rsid w:val="0056314B"/>
    <w:rsid w:val="005639DB"/>
    <w:rsid w:val="00564187"/>
    <w:rsid w:val="005661C2"/>
    <w:rsid w:val="00566213"/>
    <w:rsid w:val="005663C5"/>
    <w:rsid w:val="0056660E"/>
    <w:rsid w:val="00567480"/>
    <w:rsid w:val="00570F3E"/>
    <w:rsid w:val="0057236B"/>
    <w:rsid w:val="00572661"/>
    <w:rsid w:val="005734AC"/>
    <w:rsid w:val="00573BBA"/>
    <w:rsid w:val="005747F2"/>
    <w:rsid w:val="00574823"/>
    <w:rsid w:val="00576FDF"/>
    <w:rsid w:val="00580A0A"/>
    <w:rsid w:val="0058210D"/>
    <w:rsid w:val="0058261F"/>
    <w:rsid w:val="0058280A"/>
    <w:rsid w:val="00583511"/>
    <w:rsid w:val="00583851"/>
    <w:rsid w:val="00583949"/>
    <w:rsid w:val="00583974"/>
    <w:rsid w:val="00585082"/>
    <w:rsid w:val="005854C5"/>
    <w:rsid w:val="0058783B"/>
    <w:rsid w:val="00587B8A"/>
    <w:rsid w:val="00587BF8"/>
    <w:rsid w:val="00587C40"/>
    <w:rsid w:val="0059071D"/>
    <w:rsid w:val="00591284"/>
    <w:rsid w:val="00591EF0"/>
    <w:rsid w:val="00592697"/>
    <w:rsid w:val="00592B68"/>
    <w:rsid w:val="00592C0C"/>
    <w:rsid w:val="00592F8E"/>
    <w:rsid w:val="00593CCB"/>
    <w:rsid w:val="00594969"/>
    <w:rsid w:val="005955E8"/>
    <w:rsid w:val="00595BF7"/>
    <w:rsid w:val="005971FC"/>
    <w:rsid w:val="005973E1"/>
    <w:rsid w:val="00597953"/>
    <w:rsid w:val="00597ACA"/>
    <w:rsid w:val="00597B8B"/>
    <w:rsid w:val="005A17E7"/>
    <w:rsid w:val="005A1A95"/>
    <w:rsid w:val="005A1E08"/>
    <w:rsid w:val="005A2241"/>
    <w:rsid w:val="005A2FA8"/>
    <w:rsid w:val="005A3579"/>
    <w:rsid w:val="005A3A97"/>
    <w:rsid w:val="005A4745"/>
    <w:rsid w:val="005A52C9"/>
    <w:rsid w:val="005A6353"/>
    <w:rsid w:val="005A6395"/>
    <w:rsid w:val="005A6CAC"/>
    <w:rsid w:val="005A78D3"/>
    <w:rsid w:val="005B1434"/>
    <w:rsid w:val="005B16AD"/>
    <w:rsid w:val="005B2B76"/>
    <w:rsid w:val="005B3CB8"/>
    <w:rsid w:val="005B4E22"/>
    <w:rsid w:val="005B4FAE"/>
    <w:rsid w:val="005B6E16"/>
    <w:rsid w:val="005C0968"/>
    <w:rsid w:val="005C0FEC"/>
    <w:rsid w:val="005C1339"/>
    <w:rsid w:val="005C2655"/>
    <w:rsid w:val="005C2902"/>
    <w:rsid w:val="005C31D7"/>
    <w:rsid w:val="005C3873"/>
    <w:rsid w:val="005C3AF7"/>
    <w:rsid w:val="005C3C87"/>
    <w:rsid w:val="005C49CF"/>
    <w:rsid w:val="005C5702"/>
    <w:rsid w:val="005C5F0F"/>
    <w:rsid w:val="005C6812"/>
    <w:rsid w:val="005C6900"/>
    <w:rsid w:val="005C7F29"/>
    <w:rsid w:val="005D0B3F"/>
    <w:rsid w:val="005D0E65"/>
    <w:rsid w:val="005D1108"/>
    <w:rsid w:val="005D15E8"/>
    <w:rsid w:val="005D19F5"/>
    <w:rsid w:val="005D1C1E"/>
    <w:rsid w:val="005D2066"/>
    <w:rsid w:val="005D313E"/>
    <w:rsid w:val="005D361E"/>
    <w:rsid w:val="005D4327"/>
    <w:rsid w:val="005D4848"/>
    <w:rsid w:val="005D5F68"/>
    <w:rsid w:val="005D7531"/>
    <w:rsid w:val="005E009B"/>
    <w:rsid w:val="005E1CFD"/>
    <w:rsid w:val="005E26B7"/>
    <w:rsid w:val="005E2943"/>
    <w:rsid w:val="005E2FF4"/>
    <w:rsid w:val="005E3F20"/>
    <w:rsid w:val="005E45C5"/>
    <w:rsid w:val="005E4CFD"/>
    <w:rsid w:val="005E4EEF"/>
    <w:rsid w:val="005E5B86"/>
    <w:rsid w:val="005E62A9"/>
    <w:rsid w:val="005E6782"/>
    <w:rsid w:val="005E6A32"/>
    <w:rsid w:val="005E6D5D"/>
    <w:rsid w:val="005E768F"/>
    <w:rsid w:val="005E77A8"/>
    <w:rsid w:val="005F021D"/>
    <w:rsid w:val="005F0ED7"/>
    <w:rsid w:val="005F0EE3"/>
    <w:rsid w:val="005F1901"/>
    <w:rsid w:val="005F2BCE"/>
    <w:rsid w:val="005F3902"/>
    <w:rsid w:val="005F3BA9"/>
    <w:rsid w:val="005F3E4D"/>
    <w:rsid w:val="005F3EAB"/>
    <w:rsid w:val="005F43A3"/>
    <w:rsid w:val="005F4681"/>
    <w:rsid w:val="005F50DA"/>
    <w:rsid w:val="005F5604"/>
    <w:rsid w:val="005F5A9F"/>
    <w:rsid w:val="005F6757"/>
    <w:rsid w:val="006012E6"/>
    <w:rsid w:val="00601DCB"/>
    <w:rsid w:val="00602F11"/>
    <w:rsid w:val="006108D7"/>
    <w:rsid w:val="006110C4"/>
    <w:rsid w:val="0061118D"/>
    <w:rsid w:val="00614440"/>
    <w:rsid w:val="00614D4B"/>
    <w:rsid w:val="00614F96"/>
    <w:rsid w:val="006150CC"/>
    <w:rsid w:val="00616D53"/>
    <w:rsid w:val="0062083A"/>
    <w:rsid w:val="00620929"/>
    <w:rsid w:val="0062268F"/>
    <w:rsid w:val="00622FD6"/>
    <w:rsid w:val="00623214"/>
    <w:rsid w:val="006243FF"/>
    <w:rsid w:val="00624E50"/>
    <w:rsid w:val="006250D6"/>
    <w:rsid w:val="0062642C"/>
    <w:rsid w:val="006268E7"/>
    <w:rsid w:val="0062690E"/>
    <w:rsid w:val="00626DF1"/>
    <w:rsid w:val="00627295"/>
    <w:rsid w:val="0063191C"/>
    <w:rsid w:val="00632A12"/>
    <w:rsid w:val="006338B2"/>
    <w:rsid w:val="00633C9F"/>
    <w:rsid w:val="00634B39"/>
    <w:rsid w:val="00634D0C"/>
    <w:rsid w:val="00635FEE"/>
    <w:rsid w:val="006366AF"/>
    <w:rsid w:val="00636C43"/>
    <w:rsid w:val="00641C1E"/>
    <w:rsid w:val="00642375"/>
    <w:rsid w:val="0064237F"/>
    <w:rsid w:val="00643927"/>
    <w:rsid w:val="006448BB"/>
    <w:rsid w:val="0064493A"/>
    <w:rsid w:val="00644FF7"/>
    <w:rsid w:val="00647411"/>
    <w:rsid w:val="0064776B"/>
    <w:rsid w:val="006512B3"/>
    <w:rsid w:val="006512DA"/>
    <w:rsid w:val="00651C01"/>
    <w:rsid w:val="00652E30"/>
    <w:rsid w:val="00652EDE"/>
    <w:rsid w:val="006531E5"/>
    <w:rsid w:val="00653BC9"/>
    <w:rsid w:val="006541A3"/>
    <w:rsid w:val="00654231"/>
    <w:rsid w:val="0065521A"/>
    <w:rsid w:val="00657BF9"/>
    <w:rsid w:val="00660388"/>
    <w:rsid w:val="006609E6"/>
    <w:rsid w:val="006610E8"/>
    <w:rsid w:val="006614F4"/>
    <w:rsid w:val="00661B16"/>
    <w:rsid w:val="0066229B"/>
    <w:rsid w:val="00664C00"/>
    <w:rsid w:val="006676C6"/>
    <w:rsid w:val="006704D2"/>
    <w:rsid w:val="006707E1"/>
    <w:rsid w:val="0067113C"/>
    <w:rsid w:val="00671C4D"/>
    <w:rsid w:val="006722CB"/>
    <w:rsid w:val="00672D59"/>
    <w:rsid w:val="006734E3"/>
    <w:rsid w:val="0067432E"/>
    <w:rsid w:val="006743BF"/>
    <w:rsid w:val="006763F5"/>
    <w:rsid w:val="006768B1"/>
    <w:rsid w:val="0067733F"/>
    <w:rsid w:val="00681074"/>
    <w:rsid w:val="006835C0"/>
    <w:rsid w:val="006842B9"/>
    <w:rsid w:val="00684B70"/>
    <w:rsid w:val="00685583"/>
    <w:rsid w:val="0068571F"/>
    <w:rsid w:val="00685D0F"/>
    <w:rsid w:val="00685F87"/>
    <w:rsid w:val="006872B2"/>
    <w:rsid w:val="00687527"/>
    <w:rsid w:val="006877B2"/>
    <w:rsid w:val="00687836"/>
    <w:rsid w:val="006902A5"/>
    <w:rsid w:val="0069084F"/>
    <w:rsid w:val="00690DEB"/>
    <w:rsid w:val="006917FC"/>
    <w:rsid w:val="006920A2"/>
    <w:rsid w:val="006926F9"/>
    <w:rsid w:val="00692BC1"/>
    <w:rsid w:val="00694793"/>
    <w:rsid w:val="006948F1"/>
    <w:rsid w:val="00694F96"/>
    <w:rsid w:val="006964D6"/>
    <w:rsid w:val="00696C2C"/>
    <w:rsid w:val="00696E38"/>
    <w:rsid w:val="0069734C"/>
    <w:rsid w:val="00697943"/>
    <w:rsid w:val="006A02EC"/>
    <w:rsid w:val="006A04D0"/>
    <w:rsid w:val="006A2603"/>
    <w:rsid w:val="006A2678"/>
    <w:rsid w:val="006A3127"/>
    <w:rsid w:val="006A5D54"/>
    <w:rsid w:val="006A6DE9"/>
    <w:rsid w:val="006A72EF"/>
    <w:rsid w:val="006A7AD4"/>
    <w:rsid w:val="006A7BC8"/>
    <w:rsid w:val="006B026C"/>
    <w:rsid w:val="006B14B0"/>
    <w:rsid w:val="006B1E3F"/>
    <w:rsid w:val="006B327B"/>
    <w:rsid w:val="006B3A8D"/>
    <w:rsid w:val="006B3CD9"/>
    <w:rsid w:val="006B449C"/>
    <w:rsid w:val="006B45A7"/>
    <w:rsid w:val="006B6182"/>
    <w:rsid w:val="006B7192"/>
    <w:rsid w:val="006B7E83"/>
    <w:rsid w:val="006B7EBD"/>
    <w:rsid w:val="006C1912"/>
    <w:rsid w:val="006C287F"/>
    <w:rsid w:val="006C288F"/>
    <w:rsid w:val="006C30A6"/>
    <w:rsid w:val="006C3F09"/>
    <w:rsid w:val="006C4B14"/>
    <w:rsid w:val="006C5474"/>
    <w:rsid w:val="006C651A"/>
    <w:rsid w:val="006C6A33"/>
    <w:rsid w:val="006D0487"/>
    <w:rsid w:val="006D0ECB"/>
    <w:rsid w:val="006D12B6"/>
    <w:rsid w:val="006D19DF"/>
    <w:rsid w:val="006D44A4"/>
    <w:rsid w:val="006D4F1B"/>
    <w:rsid w:val="006D4F25"/>
    <w:rsid w:val="006D628B"/>
    <w:rsid w:val="006D7DCE"/>
    <w:rsid w:val="006E04D1"/>
    <w:rsid w:val="006E0E23"/>
    <w:rsid w:val="006E107C"/>
    <w:rsid w:val="006E165A"/>
    <w:rsid w:val="006E1D1E"/>
    <w:rsid w:val="006E2089"/>
    <w:rsid w:val="006E27DD"/>
    <w:rsid w:val="006E375E"/>
    <w:rsid w:val="006E3D45"/>
    <w:rsid w:val="006E3E6B"/>
    <w:rsid w:val="006E3F89"/>
    <w:rsid w:val="006E44AD"/>
    <w:rsid w:val="006E47FD"/>
    <w:rsid w:val="006E4AC0"/>
    <w:rsid w:val="006E4B8B"/>
    <w:rsid w:val="006E4DCC"/>
    <w:rsid w:val="006E4E52"/>
    <w:rsid w:val="006E5786"/>
    <w:rsid w:val="006E5AA4"/>
    <w:rsid w:val="006E5ABF"/>
    <w:rsid w:val="006E6133"/>
    <w:rsid w:val="006E62CA"/>
    <w:rsid w:val="006E7639"/>
    <w:rsid w:val="006F0A75"/>
    <w:rsid w:val="006F11B4"/>
    <w:rsid w:val="006F2618"/>
    <w:rsid w:val="006F285E"/>
    <w:rsid w:val="006F2BB6"/>
    <w:rsid w:val="006F2CBF"/>
    <w:rsid w:val="006F395F"/>
    <w:rsid w:val="006F55C1"/>
    <w:rsid w:val="006F5F18"/>
    <w:rsid w:val="006F625F"/>
    <w:rsid w:val="006F7BBB"/>
    <w:rsid w:val="007001AA"/>
    <w:rsid w:val="00700377"/>
    <w:rsid w:val="007009D0"/>
    <w:rsid w:val="00701894"/>
    <w:rsid w:val="007029FA"/>
    <w:rsid w:val="00702B07"/>
    <w:rsid w:val="00703C92"/>
    <w:rsid w:val="00703EAF"/>
    <w:rsid w:val="00704D4A"/>
    <w:rsid w:val="0070528D"/>
    <w:rsid w:val="00705299"/>
    <w:rsid w:val="00705777"/>
    <w:rsid w:val="00705928"/>
    <w:rsid w:val="00706048"/>
    <w:rsid w:val="0070673E"/>
    <w:rsid w:val="00706782"/>
    <w:rsid w:val="007067CD"/>
    <w:rsid w:val="00706FE3"/>
    <w:rsid w:val="007079F9"/>
    <w:rsid w:val="00710C7D"/>
    <w:rsid w:val="00710EEE"/>
    <w:rsid w:val="0071127E"/>
    <w:rsid w:val="0071134A"/>
    <w:rsid w:val="00711E5B"/>
    <w:rsid w:val="00712B99"/>
    <w:rsid w:val="00713930"/>
    <w:rsid w:val="00713E81"/>
    <w:rsid w:val="00714818"/>
    <w:rsid w:val="007178D9"/>
    <w:rsid w:val="0072007E"/>
    <w:rsid w:val="007201C7"/>
    <w:rsid w:val="00720C96"/>
    <w:rsid w:val="0072168F"/>
    <w:rsid w:val="00721CD8"/>
    <w:rsid w:val="00721FF2"/>
    <w:rsid w:val="00722652"/>
    <w:rsid w:val="00723AEE"/>
    <w:rsid w:val="00723D65"/>
    <w:rsid w:val="00723F84"/>
    <w:rsid w:val="00723FE8"/>
    <w:rsid w:val="007240D0"/>
    <w:rsid w:val="00724366"/>
    <w:rsid w:val="0072460C"/>
    <w:rsid w:val="00724E23"/>
    <w:rsid w:val="007252C4"/>
    <w:rsid w:val="00725F46"/>
    <w:rsid w:val="00726FC6"/>
    <w:rsid w:val="00727039"/>
    <w:rsid w:val="00727C01"/>
    <w:rsid w:val="00727D79"/>
    <w:rsid w:val="007300C5"/>
    <w:rsid w:val="00732247"/>
    <w:rsid w:val="007331F7"/>
    <w:rsid w:val="00733B68"/>
    <w:rsid w:val="00735673"/>
    <w:rsid w:val="007362B0"/>
    <w:rsid w:val="00736A28"/>
    <w:rsid w:val="00737501"/>
    <w:rsid w:val="0073767A"/>
    <w:rsid w:val="0073772C"/>
    <w:rsid w:val="00737AD3"/>
    <w:rsid w:val="00740CDE"/>
    <w:rsid w:val="00740E1A"/>
    <w:rsid w:val="007419E8"/>
    <w:rsid w:val="0074222E"/>
    <w:rsid w:val="00744ED6"/>
    <w:rsid w:val="00744F8D"/>
    <w:rsid w:val="00745344"/>
    <w:rsid w:val="0074551C"/>
    <w:rsid w:val="007461AB"/>
    <w:rsid w:val="0074668C"/>
    <w:rsid w:val="00747825"/>
    <w:rsid w:val="00750287"/>
    <w:rsid w:val="00750AB6"/>
    <w:rsid w:val="00750BD9"/>
    <w:rsid w:val="00750E70"/>
    <w:rsid w:val="007513CF"/>
    <w:rsid w:val="00752446"/>
    <w:rsid w:val="007527B9"/>
    <w:rsid w:val="00753483"/>
    <w:rsid w:val="00754896"/>
    <w:rsid w:val="0075529B"/>
    <w:rsid w:val="007577F6"/>
    <w:rsid w:val="00757BA9"/>
    <w:rsid w:val="00760221"/>
    <w:rsid w:val="007602B1"/>
    <w:rsid w:val="00760F78"/>
    <w:rsid w:val="00762029"/>
    <w:rsid w:val="00762CD3"/>
    <w:rsid w:val="007633E4"/>
    <w:rsid w:val="007639DE"/>
    <w:rsid w:val="00763A43"/>
    <w:rsid w:val="00764421"/>
    <w:rsid w:val="00764515"/>
    <w:rsid w:val="00764646"/>
    <w:rsid w:val="0076567D"/>
    <w:rsid w:val="00766577"/>
    <w:rsid w:val="007666BD"/>
    <w:rsid w:val="00770D29"/>
    <w:rsid w:val="00771480"/>
    <w:rsid w:val="007714AA"/>
    <w:rsid w:val="00772416"/>
    <w:rsid w:val="0077271E"/>
    <w:rsid w:val="00773B76"/>
    <w:rsid w:val="007743E1"/>
    <w:rsid w:val="00774401"/>
    <w:rsid w:val="007758E2"/>
    <w:rsid w:val="0077719F"/>
    <w:rsid w:val="00777788"/>
    <w:rsid w:val="00777B52"/>
    <w:rsid w:val="007802FA"/>
    <w:rsid w:val="00780BA7"/>
    <w:rsid w:val="00781686"/>
    <w:rsid w:val="00783617"/>
    <w:rsid w:val="00783972"/>
    <w:rsid w:val="00784644"/>
    <w:rsid w:val="00784701"/>
    <w:rsid w:val="00784C35"/>
    <w:rsid w:val="00784DA8"/>
    <w:rsid w:val="00784E65"/>
    <w:rsid w:val="0078504A"/>
    <w:rsid w:val="007861B5"/>
    <w:rsid w:val="007874B9"/>
    <w:rsid w:val="00790488"/>
    <w:rsid w:val="007907A0"/>
    <w:rsid w:val="00790842"/>
    <w:rsid w:val="00790D21"/>
    <w:rsid w:val="0079116A"/>
    <w:rsid w:val="007923B4"/>
    <w:rsid w:val="007931C0"/>
    <w:rsid w:val="00794867"/>
    <w:rsid w:val="00794C76"/>
    <w:rsid w:val="00795829"/>
    <w:rsid w:val="00795A7B"/>
    <w:rsid w:val="00797396"/>
    <w:rsid w:val="007A00F1"/>
    <w:rsid w:val="007A0136"/>
    <w:rsid w:val="007A180A"/>
    <w:rsid w:val="007A23CD"/>
    <w:rsid w:val="007A2A2E"/>
    <w:rsid w:val="007A2ABD"/>
    <w:rsid w:val="007A33F6"/>
    <w:rsid w:val="007A3A26"/>
    <w:rsid w:val="007A5149"/>
    <w:rsid w:val="007A5654"/>
    <w:rsid w:val="007A5BE9"/>
    <w:rsid w:val="007A603B"/>
    <w:rsid w:val="007A617D"/>
    <w:rsid w:val="007B0BB0"/>
    <w:rsid w:val="007B152D"/>
    <w:rsid w:val="007B17E4"/>
    <w:rsid w:val="007B210E"/>
    <w:rsid w:val="007B22F4"/>
    <w:rsid w:val="007B2588"/>
    <w:rsid w:val="007B4869"/>
    <w:rsid w:val="007B4955"/>
    <w:rsid w:val="007B5D2D"/>
    <w:rsid w:val="007B5DFA"/>
    <w:rsid w:val="007B659A"/>
    <w:rsid w:val="007B689B"/>
    <w:rsid w:val="007B71CF"/>
    <w:rsid w:val="007B7503"/>
    <w:rsid w:val="007C0582"/>
    <w:rsid w:val="007C0B4F"/>
    <w:rsid w:val="007C380C"/>
    <w:rsid w:val="007C3A13"/>
    <w:rsid w:val="007C4082"/>
    <w:rsid w:val="007C40F7"/>
    <w:rsid w:val="007C6D5A"/>
    <w:rsid w:val="007D0C3F"/>
    <w:rsid w:val="007D12E2"/>
    <w:rsid w:val="007D1ABC"/>
    <w:rsid w:val="007D2507"/>
    <w:rsid w:val="007D3807"/>
    <w:rsid w:val="007D39FD"/>
    <w:rsid w:val="007D4EC2"/>
    <w:rsid w:val="007D5644"/>
    <w:rsid w:val="007D7A70"/>
    <w:rsid w:val="007E04DE"/>
    <w:rsid w:val="007E0D54"/>
    <w:rsid w:val="007E184A"/>
    <w:rsid w:val="007E3458"/>
    <w:rsid w:val="007E44E8"/>
    <w:rsid w:val="007E4CF4"/>
    <w:rsid w:val="007E5190"/>
    <w:rsid w:val="007E558D"/>
    <w:rsid w:val="007E5D71"/>
    <w:rsid w:val="007E67E4"/>
    <w:rsid w:val="007E76F5"/>
    <w:rsid w:val="007F072C"/>
    <w:rsid w:val="007F0F87"/>
    <w:rsid w:val="007F1027"/>
    <w:rsid w:val="007F1636"/>
    <w:rsid w:val="007F2FE5"/>
    <w:rsid w:val="007F3C15"/>
    <w:rsid w:val="007F45DE"/>
    <w:rsid w:val="007F4B8F"/>
    <w:rsid w:val="007F5343"/>
    <w:rsid w:val="007F65C8"/>
    <w:rsid w:val="007F682C"/>
    <w:rsid w:val="007F6FB8"/>
    <w:rsid w:val="007F72C0"/>
    <w:rsid w:val="007F73C1"/>
    <w:rsid w:val="007F74E6"/>
    <w:rsid w:val="0080011E"/>
    <w:rsid w:val="00800503"/>
    <w:rsid w:val="008005BB"/>
    <w:rsid w:val="00801605"/>
    <w:rsid w:val="008027A2"/>
    <w:rsid w:val="00803588"/>
    <w:rsid w:val="008035DE"/>
    <w:rsid w:val="00803A76"/>
    <w:rsid w:val="00803EB4"/>
    <w:rsid w:val="008051EC"/>
    <w:rsid w:val="008052B3"/>
    <w:rsid w:val="00805501"/>
    <w:rsid w:val="008058CB"/>
    <w:rsid w:val="00805A77"/>
    <w:rsid w:val="00805B80"/>
    <w:rsid w:val="0080600A"/>
    <w:rsid w:val="00806C14"/>
    <w:rsid w:val="00811302"/>
    <w:rsid w:val="008138C0"/>
    <w:rsid w:val="0081413D"/>
    <w:rsid w:val="00814242"/>
    <w:rsid w:val="0081484E"/>
    <w:rsid w:val="0081537D"/>
    <w:rsid w:val="00815963"/>
    <w:rsid w:val="00815A9B"/>
    <w:rsid w:val="00815E73"/>
    <w:rsid w:val="0081726A"/>
    <w:rsid w:val="00817444"/>
    <w:rsid w:val="00817FFB"/>
    <w:rsid w:val="008213F8"/>
    <w:rsid w:val="008214E4"/>
    <w:rsid w:val="00821734"/>
    <w:rsid w:val="00821785"/>
    <w:rsid w:val="00821C72"/>
    <w:rsid w:val="00823945"/>
    <w:rsid w:val="00824B26"/>
    <w:rsid w:val="00825F88"/>
    <w:rsid w:val="00826BEC"/>
    <w:rsid w:val="00827958"/>
    <w:rsid w:val="00827E6C"/>
    <w:rsid w:val="00830B24"/>
    <w:rsid w:val="00831761"/>
    <w:rsid w:val="00831EBF"/>
    <w:rsid w:val="00832A35"/>
    <w:rsid w:val="00833538"/>
    <w:rsid w:val="008340CA"/>
    <w:rsid w:val="00835005"/>
    <w:rsid w:val="00835421"/>
    <w:rsid w:val="008355DD"/>
    <w:rsid w:val="00835A0F"/>
    <w:rsid w:val="00836117"/>
    <w:rsid w:val="0083788A"/>
    <w:rsid w:val="00837E3E"/>
    <w:rsid w:val="008403F5"/>
    <w:rsid w:val="008407B0"/>
    <w:rsid w:val="00840A0E"/>
    <w:rsid w:val="00840B2B"/>
    <w:rsid w:val="008418E1"/>
    <w:rsid w:val="00841EFE"/>
    <w:rsid w:val="008423B1"/>
    <w:rsid w:val="00842804"/>
    <w:rsid w:val="00842917"/>
    <w:rsid w:val="00843C07"/>
    <w:rsid w:val="00844707"/>
    <w:rsid w:val="00845567"/>
    <w:rsid w:val="0084569C"/>
    <w:rsid w:val="00845D7B"/>
    <w:rsid w:val="00846A05"/>
    <w:rsid w:val="008474FC"/>
    <w:rsid w:val="008478C2"/>
    <w:rsid w:val="0085002B"/>
    <w:rsid w:val="0085004D"/>
    <w:rsid w:val="008501EE"/>
    <w:rsid w:val="00851964"/>
    <w:rsid w:val="008532E3"/>
    <w:rsid w:val="00854EF2"/>
    <w:rsid w:val="008550BC"/>
    <w:rsid w:val="00855384"/>
    <w:rsid w:val="00855968"/>
    <w:rsid w:val="00855AD2"/>
    <w:rsid w:val="00855CB5"/>
    <w:rsid w:val="00855D16"/>
    <w:rsid w:val="00856908"/>
    <w:rsid w:val="00856A5A"/>
    <w:rsid w:val="00857F77"/>
    <w:rsid w:val="00861003"/>
    <w:rsid w:val="00861A8B"/>
    <w:rsid w:val="00861F37"/>
    <w:rsid w:val="00862094"/>
    <w:rsid w:val="008620F7"/>
    <w:rsid w:val="00862F95"/>
    <w:rsid w:val="00863F23"/>
    <w:rsid w:val="00864A3E"/>
    <w:rsid w:val="00865620"/>
    <w:rsid w:val="00865B3E"/>
    <w:rsid w:val="00867297"/>
    <w:rsid w:val="00870E40"/>
    <w:rsid w:val="00871A0D"/>
    <w:rsid w:val="0087269C"/>
    <w:rsid w:val="008743FD"/>
    <w:rsid w:val="008752A8"/>
    <w:rsid w:val="00880979"/>
    <w:rsid w:val="00881B9B"/>
    <w:rsid w:val="00882576"/>
    <w:rsid w:val="00882EBC"/>
    <w:rsid w:val="00882EC1"/>
    <w:rsid w:val="00883099"/>
    <w:rsid w:val="008837B3"/>
    <w:rsid w:val="00883C52"/>
    <w:rsid w:val="00884DEA"/>
    <w:rsid w:val="00885095"/>
    <w:rsid w:val="0088590C"/>
    <w:rsid w:val="008864A8"/>
    <w:rsid w:val="00887AD2"/>
    <w:rsid w:val="00890E62"/>
    <w:rsid w:val="00891A98"/>
    <w:rsid w:val="00891DB1"/>
    <w:rsid w:val="00893038"/>
    <w:rsid w:val="00893393"/>
    <w:rsid w:val="00894330"/>
    <w:rsid w:val="00894DC4"/>
    <w:rsid w:val="008955FB"/>
    <w:rsid w:val="00895756"/>
    <w:rsid w:val="00895B9D"/>
    <w:rsid w:val="0089607A"/>
    <w:rsid w:val="008A0785"/>
    <w:rsid w:val="008A0ECE"/>
    <w:rsid w:val="008A1DDA"/>
    <w:rsid w:val="008A39E2"/>
    <w:rsid w:val="008A42D8"/>
    <w:rsid w:val="008A45C8"/>
    <w:rsid w:val="008A4965"/>
    <w:rsid w:val="008A5367"/>
    <w:rsid w:val="008A7770"/>
    <w:rsid w:val="008B0580"/>
    <w:rsid w:val="008B16F7"/>
    <w:rsid w:val="008B1DD5"/>
    <w:rsid w:val="008B221D"/>
    <w:rsid w:val="008B33B1"/>
    <w:rsid w:val="008B3D43"/>
    <w:rsid w:val="008B4BC3"/>
    <w:rsid w:val="008B4BCA"/>
    <w:rsid w:val="008B59CA"/>
    <w:rsid w:val="008B5B31"/>
    <w:rsid w:val="008B6D1E"/>
    <w:rsid w:val="008C1090"/>
    <w:rsid w:val="008C13A8"/>
    <w:rsid w:val="008C1D27"/>
    <w:rsid w:val="008C1F95"/>
    <w:rsid w:val="008C215A"/>
    <w:rsid w:val="008C242F"/>
    <w:rsid w:val="008C29B8"/>
    <w:rsid w:val="008C39DF"/>
    <w:rsid w:val="008C430B"/>
    <w:rsid w:val="008C5C3F"/>
    <w:rsid w:val="008D0AA3"/>
    <w:rsid w:val="008D25AF"/>
    <w:rsid w:val="008D3621"/>
    <w:rsid w:val="008D390D"/>
    <w:rsid w:val="008D3A25"/>
    <w:rsid w:val="008D3A6C"/>
    <w:rsid w:val="008D3DE7"/>
    <w:rsid w:val="008D3E83"/>
    <w:rsid w:val="008D3ECA"/>
    <w:rsid w:val="008D418A"/>
    <w:rsid w:val="008D5D91"/>
    <w:rsid w:val="008D61AA"/>
    <w:rsid w:val="008D671D"/>
    <w:rsid w:val="008E0AA3"/>
    <w:rsid w:val="008E3522"/>
    <w:rsid w:val="008E3D41"/>
    <w:rsid w:val="008E4082"/>
    <w:rsid w:val="008E563F"/>
    <w:rsid w:val="008E5C69"/>
    <w:rsid w:val="008E66A6"/>
    <w:rsid w:val="008E68FE"/>
    <w:rsid w:val="008F0392"/>
    <w:rsid w:val="008F0D3D"/>
    <w:rsid w:val="008F1A73"/>
    <w:rsid w:val="008F1C59"/>
    <w:rsid w:val="008F2338"/>
    <w:rsid w:val="008F48F3"/>
    <w:rsid w:val="008F4EB7"/>
    <w:rsid w:val="008F50D9"/>
    <w:rsid w:val="008F579B"/>
    <w:rsid w:val="008F57D0"/>
    <w:rsid w:val="008F63F6"/>
    <w:rsid w:val="008F7005"/>
    <w:rsid w:val="009010E7"/>
    <w:rsid w:val="0090171D"/>
    <w:rsid w:val="00901BE4"/>
    <w:rsid w:val="00902445"/>
    <w:rsid w:val="009044F4"/>
    <w:rsid w:val="009048A9"/>
    <w:rsid w:val="00907D94"/>
    <w:rsid w:val="009100B0"/>
    <w:rsid w:val="00910E56"/>
    <w:rsid w:val="00911D65"/>
    <w:rsid w:val="009129F5"/>
    <w:rsid w:val="00914505"/>
    <w:rsid w:val="0091589E"/>
    <w:rsid w:val="0091635C"/>
    <w:rsid w:val="00916AD5"/>
    <w:rsid w:val="00917155"/>
    <w:rsid w:val="0091733C"/>
    <w:rsid w:val="00917471"/>
    <w:rsid w:val="00917AE9"/>
    <w:rsid w:val="00920870"/>
    <w:rsid w:val="00920910"/>
    <w:rsid w:val="00921599"/>
    <w:rsid w:val="00922622"/>
    <w:rsid w:val="00922C8F"/>
    <w:rsid w:val="00922FE4"/>
    <w:rsid w:val="009233B8"/>
    <w:rsid w:val="00923E15"/>
    <w:rsid w:val="00924726"/>
    <w:rsid w:val="00924D21"/>
    <w:rsid w:val="009259AD"/>
    <w:rsid w:val="0092700A"/>
    <w:rsid w:val="0092757D"/>
    <w:rsid w:val="00927937"/>
    <w:rsid w:val="0093011E"/>
    <w:rsid w:val="00930608"/>
    <w:rsid w:val="00932129"/>
    <w:rsid w:val="009322DC"/>
    <w:rsid w:val="009331CA"/>
    <w:rsid w:val="00934A2B"/>
    <w:rsid w:val="00934E94"/>
    <w:rsid w:val="00935A5C"/>
    <w:rsid w:val="00940690"/>
    <w:rsid w:val="00940726"/>
    <w:rsid w:val="00941EC3"/>
    <w:rsid w:val="00942C1F"/>
    <w:rsid w:val="00943295"/>
    <w:rsid w:val="00943E24"/>
    <w:rsid w:val="00946155"/>
    <w:rsid w:val="00946790"/>
    <w:rsid w:val="009469CB"/>
    <w:rsid w:val="00946FAD"/>
    <w:rsid w:val="00947729"/>
    <w:rsid w:val="00947C7F"/>
    <w:rsid w:val="0095049C"/>
    <w:rsid w:val="00951F6D"/>
    <w:rsid w:val="0095306A"/>
    <w:rsid w:val="00953257"/>
    <w:rsid w:val="0095454D"/>
    <w:rsid w:val="00955056"/>
    <w:rsid w:val="0095511A"/>
    <w:rsid w:val="00956093"/>
    <w:rsid w:val="009571DF"/>
    <w:rsid w:val="00957A81"/>
    <w:rsid w:val="00961028"/>
    <w:rsid w:val="009616F5"/>
    <w:rsid w:val="009617D1"/>
    <w:rsid w:val="00962165"/>
    <w:rsid w:val="00964540"/>
    <w:rsid w:val="00964B39"/>
    <w:rsid w:val="00964B71"/>
    <w:rsid w:val="009651D9"/>
    <w:rsid w:val="0096529D"/>
    <w:rsid w:val="009659D5"/>
    <w:rsid w:val="00965D09"/>
    <w:rsid w:val="00965E12"/>
    <w:rsid w:val="0096653A"/>
    <w:rsid w:val="00966700"/>
    <w:rsid w:val="00966893"/>
    <w:rsid w:val="00966A40"/>
    <w:rsid w:val="00966E33"/>
    <w:rsid w:val="00971216"/>
    <w:rsid w:val="009712E8"/>
    <w:rsid w:val="00971EBA"/>
    <w:rsid w:val="009720CB"/>
    <w:rsid w:val="00972612"/>
    <w:rsid w:val="00972DAC"/>
    <w:rsid w:val="009731BA"/>
    <w:rsid w:val="0097360A"/>
    <w:rsid w:val="00973AAD"/>
    <w:rsid w:val="00973CB3"/>
    <w:rsid w:val="00974943"/>
    <w:rsid w:val="009756D8"/>
    <w:rsid w:val="00975950"/>
    <w:rsid w:val="00976091"/>
    <w:rsid w:val="00976A5B"/>
    <w:rsid w:val="00976ECD"/>
    <w:rsid w:val="009812AF"/>
    <w:rsid w:val="0098156F"/>
    <w:rsid w:val="00981C1C"/>
    <w:rsid w:val="0098354C"/>
    <w:rsid w:val="0098385E"/>
    <w:rsid w:val="00983D6C"/>
    <w:rsid w:val="0098680F"/>
    <w:rsid w:val="00986A4A"/>
    <w:rsid w:val="00987648"/>
    <w:rsid w:val="00990D64"/>
    <w:rsid w:val="00991A9E"/>
    <w:rsid w:val="009920B5"/>
    <w:rsid w:val="00992451"/>
    <w:rsid w:val="009926FC"/>
    <w:rsid w:val="00993294"/>
    <w:rsid w:val="00994EB7"/>
    <w:rsid w:val="009A180A"/>
    <w:rsid w:val="009A186A"/>
    <w:rsid w:val="009A2121"/>
    <w:rsid w:val="009A24A9"/>
    <w:rsid w:val="009A25F2"/>
    <w:rsid w:val="009A33B0"/>
    <w:rsid w:val="009A4E18"/>
    <w:rsid w:val="009A54C1"/>
    <w:rsid w:val="009A5877"/>
    <w:rsid w:val="009A5D0B"/>
    <w:rsid w:val="009A628C"/>
    <w:rsid w:val="009B0857"/>
    <w:rsid w:val="009B0B44"/>
    <w:rsid w:val="009B0B49"/>
    <w:rsid w:val="009B113B"/>
    <w:rsid w:val="009B18A2"/>
    <w:rsid w:val="009B1B32"/>
    <w:rsid w:val="009B1C51"/>
    <w:rsid w:val="009B2553"/>
    <w:rsid w:val="009B4A8D"/>
    <w:rsid w:val="009B4B3F"/>
    <w:rsid w:val="009B529B"/>
    <w:rsid w:val="009B604E"/>
    <w:rsid w:val="009B666B"/>
    <w:rsid w:val="009B6A94"/>
    <w:rsid w:val="009B6CE2"/>
    <w:rsid w:val="009B7AD8"/>
    <w:rsid w:val="009C0315"/>
    <w:rsid w:val="009C138B"/>
    <w:rsid w:val="009C1484"/>
    <w:rsid w:val="009C194F"/>
    <w:rsid w:val="009C2837"/>
    <w:rsid w:val="009C3E20"/>
    <w:rsid w:val="009C4A33"/>
    <w:rsid w:val="009C4D94"/>
    <w:rsid w:val="009C5B37"/>
    <w:rsid w:val="009C5C54"/>
    <w:rsid w:val="009C5FFA"/>
    <w:rsid w:val="009C63EF"/>
    <w:rsid w:val="009C6D0A"/>
    <w:rsid w:val="009C6D2C"/>
    <w:rsid w:val="009C6E0F"/>
    <w:rsid w:val="009C7A24"/>
    <w:rsid w:val="009D0B71"/>
    <w:rsid w:val="009D237C"/>
    <w:rsid w:val="009D39C6"/>
    <w:rsid w:val="009D4478"/>
    <w:rsid w:val="009D4594"/>
    <w:rsid w:val="009D4D5B"/>
    <w:rsid w:val="009D4F85"/>
    <w:rsid w:val="009D5DE8"/>
    <w:rsid w:val="009D68A4"/>
    <w:rsid w:val="009D7BFC"/>
    <w:rsid w:val="009D7D11"/>
    <w:rsid w:val="009E0AE3"/>
    <w:rsid w:val="009E1C90"/>
    <w:rsid w:val="009E1CC1"/>
    <w:rsid w:val="009E1F76"/>
    <w:rsid w:val="009E2BA3"/>
    <w:rsid w:val="009E3403"/>
    <w:rsid w:val="009E3DAE"/>
    <w:rsid w:val="009E3DE3"/>
    <w:rsid w:val="009E49F1"/>
    <w:rsid w:val="009E506B"/>
    <w:rsid w:val="009E5B48"/>
    <w:rsid w:val="009E5DCE"/>
    <w:rsid w:val="009E6837"/>
    <w:rsid w:val="009E7387"/>
    <w:rsid w:val="009E77A1"/>
    <w:rsid w:val="009F0A4D"/>
    <w:rsid w:val="009F1122"/>
    <w:rsid w:val="009F13E9"/>
    <w:rsid w:val="009F17E9"/>
    <w:rsid w:val="009F34A7"/>
    <w:rsid w:val="009F4DFF"/>
    <w:rsid w:val="009F5F15"/>
    <w:rsid w:val="009F5F3B"/>
    <w:rsid w:val="009F6749"/>
    <w:rsid w:val="009F76CC"/>
    <w:rsid w:val="00A00249"/>
    <w:rsid w:val="00A00BF4"/>
    <w:rsid w:val="00A00D8D"/>
    <w:rsid w:val="00A00FA5"/>
    <w:rsid w:val="00A013AE"/>
    <w:rsid w:val="00A01AB3"/>
    <w:rsid w:val="00A01E50"/>
    <w:rsid w:val="00A01EDA"/>
    <w:rsid w:val="00A0242D"/>
    <w:rsid w:val="00A02DB9"/>
    <w:rsid w:val="00A03103"/>
    <w:rsid w:val="00A0446F"/>
    <w:rsid w:val="00A0549B"/>
    <w:rsid w:val="00A054BB"/>
    <w:rsid w:val="00A0577D"/>
    <w:rsid w:val="00A05819"/>
    <w:rsid w:val="00A061D9"/>
    <w:rsid w:val="00A06A31"/>
    <w:rsid w:val="00A06F7D"/>
    <w:rsid w:val="00A0773B"/>
    <w:rsid w:val="00A1008F"/>
    <w:rsid w:val="00A11436"/>
    <w:rsid w:val="00A12217"/>
    <w:rsid w:val="00A129F1"/>
    <w:rsid w:val="00A12B27"/>
    <w:rsid w:val="00A12CCE"/>
    <w:rsid w:val="00A1328D"/>
    <w:rsid w:val="00A13D08"/>
    <w:rsid w:val="00A15331"/>
    <w:rsid w:val="00A15CB4"/>
    <w:rsid w:val="00A23022"/>
    <w:rsid w:val="00A2457D"/>
    <w:rsid w:val="00A24FCC"/>
    <w:rsid w:val="00A2550F"/>
    <w:rsid w:val="00A267C1"/>
    <w:rsid w:val="00A27773"/>
    <w:rsid w:val="00A303EC"/>
    <w:rsid w:val="00A30CAF"/>
    <w:rsid w:val="00A31323"/>
    <w:rsid w:val="00A32169"/>
    <w:rsid w:val="00A32356"/>
    <w:rsid w:val="00A335A9"/>
    <w:rsid w:val="00A337D5"/>
    <w:rsid w:val="00A3383D"/>
    <w:rsid w:val="00A35F0A"/>
    <w:rsid w:val="00A36916"/>
    <w:rsid w:val="00A369D3"/>
    <w:rsid w:val="00A36CF3"/>
    <w:rsid w:val="00A37AE7"/>
    <w:rsid w:val="00A409F0"/>
    <w:rsid w:val="00A4293D"/>
    <w:rsid w:val="00A43914"/>
    <w:rsid w:val="00A43A6B"/>
    <w:rsid w:val="00A43D6E"/>
    <w:rsid w:val="00A43E03"/>
    <w:rsid w:val="00A44DFD"/>
    <w:rsid w:val="00A454B9"/>
    <w:rsid w:val="00A465E6"/>
    <w:rsid w:val="00A47245"/>
    <w:rsid w:val="00A477B2"/>
    <w:rsid w:val="00A50188"/>
    <w:rsid w:val="00A505DC"/>
    <w:rsid w:val="00A518B1"/>
    <w:rsid w:val="00A51D2B"/>
    <w:rsid w:val="00A52F4F"/>
    <w:rsid w:val="00A53B21"/>
    <w:rsid w:val="00A54104"/>
    <w:rsid w:val="00A55A9C"/>
    <w:rsid w:val="00A55F26"/>
    <w:rsid w:val="00A56329"/>
    <w:rsid w:val="00A571DA"/>
    <w:rsid w:val="00A6225A"/>
    <w:rsid w:val="00A624B2"/>
    <w:rsid w:val="00A63459"/>
    <w:rsid w:val="00A63850"/>
    <w:rsid w:val="00A63EA2"/>
    <w:rsid w:val="00A63F68"/>
    <w:rsid w:val="00A6419B"/>
    <w:rsid w:val="00A655AC"/>
    <w:rsid w:val="00A6601C"/>
    <w:rsid w:val="00A660A9"/>
    <w:rsid w:val="00A662A8"/>
    <w:rsid w:val="00A662CC"/>
    <w:rsid w:val="00A66392"/>
    <w:rsid w:val="00A664E0"/>
    <w:rsid w:val="00A67815"/>
    <w:rsid w:val="00A7220F"/>
    <w:rsid w:val="00A7248B"/>
    <w:rsid w:val="00A72B17"/>
    <w:rsid w:val="00A73146"/>
    <w:rsid w:val="00A73C5E"/>
    <w:rsid w:val="00A748CF"/>
    <w:rsid w:val="00A75311"/>
    <w:rsid w:val="00A75400"/>
    <w:rsid w:val="00A75B39"/>
    <w:rsid w:val="00A77AE9"/>
    <w:rsid w:val="00A8029F"/>
    <w:rsid w:val="00A8044B"/>
    <w:rsid w:val="00A807E4"/>
    <w:rsid w:val="00A83078"/>
    <w:rsid w:val="00A83D89"/>
    <w:rsid w:val="00A83F28"/>
    <w:rsid w:val="00A8447E"/>
    <w:rsid w:val="00A844F9"/>
    <w:rsid w:val="00A84A4F"/>
    <w:rsid w:val="00A8528F"/>
    <w:rsid w:val="00A856E1"/>
    <w:rsid w:val="00A85B9B"/>
    <w:rsid w:val="00A86CDD"/>
    <w:rsid w:val="00A87E61"/>
    <w:rsid w:val="00A91419"/>
    <w:rsid w:val="00A91FFE"/>
    <w:rsid w:val="00A924E5"/>
    <w:rsid w:val="00A9309B"/>
    <w:rsid w:val="00A93112"/>
    <w:rsid w:val="00A93A0B"/>
    <w:rsid w:val="00A94095"/>
    <w:rsid w:val="00A94CBE"/>
    <w:rsid w:val="00A94D88"/>
    <w:rsid w:val="00A95163"/>
    <w:rsid w:val="00A96AA0"/>
    <w:rsid w:val="00A96EB9"/>
    <w:rsid w:val="00A96FEE"/>
    <w:rsid w:val="00A97249"/>
    <w:rsid w:val="00AA0CBC"/>
    <w:rsid w:val="00AA0F6E"/>
    <w:rsid w:val="00AA1216"/>
    <w:rsid w:val="00AA1788"/>
    <w:rsid w:val="00AA1B66"/>
    <w:rsid w:val="00AA2F0E"/>
    <w:rsid w:val="00AA382F"/>
    <w:rsid w:val="00AA4397"/>
    <w:rsid w:val="00AA5B23"/>
    <w:rsid w:val="00AA5C39"/>
    <w:rsid w:val="00AA5F20"/>
    <w:rsid w:val="00AA6654"/>
    <w:rsid w:val="00AA6923"/>
    <w:rsid w:val="00AA7A6E"/>
    <w:rsid w:val="00AB060B"/>
    <w:rsid w:val="00AB0A69"/>
    <w:rsid w:val="00AB0AE7"/>
    <w:rsid w:val="00AB1E08"/>
    <w:rsid w:val="00AB3F3F"/>
    <w:rsid w:val="00AB4E29"/>
    <w:rsid w:val="00AB51F4"/>
    <w:rsid w:val="00AB5BD4"/>
    <w:rsid w:val="00AB6E15"/>
    <w:rsid w:val="00AB6E67"/>
    <w:rsid w:val="00AB76D9"/>
    <w:rsid w:val="00AB7AB6"/>
    <w:rsid w:val="00AB7ACB"/>
    <w:rsid w:val="00AC0D31"/>
    <w:rsid w:val="00AC0DFB"/>
    <w:rsid w:val="00AC0FB2"/>
    <w:rsid w:val="00AC1532"/>
    <w:rsid w:val="00AC1E1A"/>
    <w:rsid w:val="00AC3EB6"/>
    <w:rsid w:val="00AC4A14"/>
    <w:rsid w:val="00AC4EF0"/>
    <w:rsid w:val="00AC5245"/>
    <w:rsid w:val="00AC5BE3"/>
    <w:rsid w:val="00AC5D27"/>
    <w:rsid w:val="00AC6285"/>
    <w:rsid w:val="00AC6931"/>
    <w:rsid w:val="00AC70CD"/>
    <w:rsid w:val="00AC7F78"/>
    <w:rsid w:val="00AD0CFC"/>
    <w:rsid w:val="00AD1F65"/>
    <w:rsid w:val="00AD3209"/>
    <w:rsid w:val="00AD3501"/>
    <w:rsid w:val="00AD427C"/>
    <w:rsid w:val="00AD5952"/>
    <w:rsid w:val="00AD68BF"/>
    <w:rsid w:val="00AD6D83"/>
    <w:rsid w:val="00AD6E87"/>
    <w:rsid w:val="00AD7545"/>
    <w:rsid w:val="00AD7FBA"/>
    <w:rsid w:val="00AE1311"/>
    <w:rsid w:val="00AE1B29"/>
    <w:rsid w:val="00AE1FCE"/>
    <w:rsid w:val="00AE212D"/>
    <w:rsid w:val="00AE24CF"/>
    <w:rsid w:val="00AE38B8"/>
    <w:rsid w:val="00AE3CAC"/>
    <w:rsid w:val="00AE4720"/>
    <w:rsid w:val="00AE4A60"/>
    <w:rsid w:val="00AE4B8E"/>
    <w:rsid w:val="00AE6A03"/>
    <w:rsid w:val="00AE6F23"/>
    <w:rsid w:val="00AE7325"/>
    <w:rsid w:val="00AE7530"/>
    <w:rsid w:val="00AE7DF9"/>
    <w:rsid w:val="00AF038E"/>
    <w:rsid w:val="00AF051D"/>
    <w:rsid w:val="00AF124C"/>
    <w:rsid w:val="00AF14AC"/>
    <w:rsid w:val="00AF1624"/>
    <w:rsid w:val="00AF172C"/>
    <w:rsid w:val="00AF229D"/>
    <w:rsid w:val="00AF2AA1"/>
    <w:rsid w:val="00AF34CD"/>
    <w:rsid w:val="00AF356C"/>
    <w:rsid w:val="00AF37C4"/>
    <w:rsid w:val="00AF5CB7"/>
    <w:rsid w:val="00AF5FD1"/>
    <w:rsid w:val="00AF7715"/>
    <w:rsid w:val="00B005CE"/>
    <w:rsid w:val="00B00794"/>
    <w:rsid w:val="00B00A30"/>
    <w:rsid w:val="00B022AD"/>
    <w:rsid w:val="00B02625"/>
    <w:rsid w:val="00B02AE7"/>
    <w:rsid w:val="00B05BFD"/>
    <w:rsid w:val="00B069B5"/>
    <w:rsid w:val="00B073C3"/>
    <w:rsid w:val="00B0796E"/>
    <w:rsid w:val="00B07BDC"/>
    <w:rsid w:val="00B07C1D"/>
    <w:rsid w:val="00B100EF"/>
    <w:rsid w:val="00B10D89"/>
    <w:rsid w:val="00B11244"/>
    <w:rsid w:val="00B11ECC"/>
    <w:rsid w:val="00B1289E"/>
    <w:rsid w:val="00B13548"/>
    <w:rsid w:val="00B13713"/>
    <w:rsid w:val="00B1409B"/>
    <w:rsid w:val="00B1515B"/>
    <w:rsid w:val="00B155C4"/>
    <w:rsid w:val="00B15899"/>
    <w:rsid w:val="00B1725C"/>
    <w:rsid w:val="00B17E28"/>
    <w:rsid w:val="00B20072"/>
    <w:rsid w:val="00B20B43"/>
    <w:rsid w:val="00B212F1"/>
    <w:rsid w:val="00B21E2B"/>
    <w:rsid w:val="00B21F6A"/>
    <w:rsid w:val="00B229D1"/>
    <w:rsid w:val="00B238A7"/>
    <w:rsid w:val="00B24936"/>
    <w:rsid w:val="00B24D3B"/>
    <w:rsid w:val="00B24EE5"/>
    <w:rsid w:val="00B25739"/>
    <w:rsid w:val="00B258E5"/>
    <w:rsid w:val="00B26131"/>
    <w:rsid w:val="00B2746B"/>
    <w:rsid w:val="00B2787E"/>
    <w:rsid w:val="00B31200"/>
    <w:rsid w:val="00B31448"/>
    <w:rsid w:val="00B31496"/>
    <w:rsid w:val="00B327BC"/>
    <w:rsid w:val="00B33248"/>
    <w:rsid w:val="00B3394F"/>
    <w:rsid w:val="00B346E9"/>
    <w:rsid w:val="00B34A2A"/>
    <w:rsid w:val="00B34CBB"/>
    <w:rsid w:val="00B363F5"/>
    <w:rsid w:val="00B369DF"/>
    <w:rsid w:val="00B36F8F"/>
    <w:rsid w:val="00B370FD"/>
    <w:rsid w:val="00B37763"/>
    <w:rsid w:val="00B37F40"/>
    <w:rsid w:val="00B4036B"/>
    <w:rsid w:val="00B405D1"/>
    <w:rsid w:val="00B42FF9"/>
    <w:rsid w:val="00B44CC5"/>
    <w:rsid w:val="00B45A07"/>
    <w:rsid w:val="00B47E26"/>
    <w:rsid w:val="00B47E6A"/>
    <w:rsid w:val="00B50698"/>
    <w:rsid w:val="00B50A06"/>
    <w:rsid w:val="00B50B6F"/>
    <w:rsid w:val="00B51B2F"/>
    <w:rsid w:val="00B54005"/>
    <w:rsid w:val="00B5490A"/>
    <w:rsid w:val="00B56353"/>
    <w:rsid w:val="00B57204"/>
    <w:rsid w:val="00B57AEC"/>
    <w:rsid w:val="00B57E5E"/>
    <w:rsid w:val="00B57E9E"/>
    <w:rsid w:val="00B60D83"/>
    <w:rsid w:val="00B63169"/>
    <w:rsid w:val="00B63BB9"/>
    <w:rsid w:val="00B63C92"/>
    <w:rsid w:val="00B65590"/>
    <w:rsid w:val="00B65744"/>
    <w:rsid w:val="00B66301"/>
    <w:rsid w:val="00B664CB"/>
    <w:rsid w:val="00B6682C"/>
    <w:rsid w:val="00B70F98"/>
    <w:rsid w:val="00B71068"/>
    <w:rsid w:val="00B7179B"/>
    <w:rsid w:val="00B717DB"/>
    <w:rsid w:val="00B71855"/>
    <w:rsid w:val="00B71DB6"/>
    <w:rsid w:val="00B74CE0"/>
    <w:rsid w:val="00B74E74"/>
    <w:rsid w:val="00B75B2E"/>
    <w:rsid w:val="00B75CEF"/>
    <w:rsid w:val="00B75E96"/>
    <w:rsid w:val="00B7649B"/>
    <w:rsid w:val="00B766C9"/>
    <w:rsid w:val="00B76FFE"/>
    <w:rsid w:val="00B7733D"/>
    <w:rsid w:val="00B7743C"/>
    <w:rsid w:val="00B77A8A"/>
    <w:rsid w:val="00B803FF"/>
    <w:rsid w:val="00B8048A"/>
    <w:rsid w:val="00B81C70"/>
    <w:rsid w:val="00B825D8"/>
    <w:rsid w:val="00B82A9B"/>
    <w:rsid w:val="00B830D7"/>
    <w:rsid w:val="00B835CE"/>
    <w:rsid w:val="00B839EA"/>
    <w:rsid w:val="00B83C51"/>
    <w:rsid w:val="00B8417E"/>
    <w:rsid w:val="00B854CF"/>
    <w:rsid w:val="00B86698"/>
    <w:rsid w:val="00B86F2B"/>
    <w:rsid w:val="00B90C18"/>
    <w:rsid w:val="00B910B8"/>
    <w:rsid w:val="00B9152D"/>
    <w:rsid w:val="00B92492"/>
    <w:rsid w:val="00B94306"/>
    <w:rsid w:val="00B94B6B"/>
    <w:rsid w:val="00B95C21"/>
    <w:rsid w:val="00B95F5B"/>
    <w:rsid w:val="00B96764"/>
    <w:rsid w:val="00B973BF"/>
    <w:rsid w:val="00BA0E3F"/>
    <w:rsid w:val="00BA14BD"/>
    <w:rsid w:val="00BA150C"/>
    <w:rsid w:val="00BA1D2D"/>
    <w:rsid w:val="00BA28F1"/>
    <w:rsid w:val="00BA3476"/>
    <w:rsid w:val="00BA3CA7"/>
    <w:rsid w:val="00BA42ED"/>
    <w:rsid w:val="00BA46DA"/>
    <w:rsid w:val="00BA53E1"/>
    <w:rsid w:val="00BA55F8"/>
    <w:rsid w:val="00BA578A"/>
    <w:rsid w:val="00BA5ABE"/>
    <w:rsid w:val="00BB018C"/>
    <w:rsid w:val="00BB05AB"/>
    <w:rsid w:val="00BB1FA5"/>
    <w:rsid w:val="00BB2D96"/>
    <w:rsid w:val="00BB30EC"/>
    <w:rsid w:val="00BB3310"/>
    <w:rsid w:val="00BB444F"/>
    <w:rsid w:val="00BB45F8"/>
    <w:rsid w:val="00BB4F52"/>
    <w:rsid w:val="00BB5662"/>
    <w:rsid w:val="00BB58BC"/>
    <w:rsid w:val="00BB6FD5"/>
    <w:rsid w:val="00BB7831"/>
    <w:rsid w:val="00BB7E6F"/>
    <w:rsid w:val="00BC05AE"/>
    <w:rsid w:val="00BC07EB"/>
    <w:rsid w:val="00BC1AC7"/>
    <w:rsid w:val="00BC2021"/>
    <w:rsid w:val="00BC25E1"/>
    <w:rsid w:val="00BC2B0B"/>
    <w:rsid w:val="00BC2C85"/>
    <w:rsid w:val="00BC3D06"/>
    <w:rsid w:val="00BC3D90"/>
    <w:rsid w:val="00BC463D"/>
    <w:rsid w:val="00BC4A38"/>
    <w:rsid w:val="00BC5D52"/>
    <w:rsid w:val="00BC68C5"/>
    <w:rsid w:val="00BC6BCD"/>
    <w:rsid w:val="00BC772C"/>
    <w:rsid w:val="00BD02C2"/>
    <w:rsid w:val="00BD0AFC"/>
    <w:rsid w:val="00BD1A1B"/>
    <w:rsid w:val="00BD1B82"/>
    <w:rsid w:val="00BD3107"/>
    <w:rsid w:val="00BD38E1"/>
    <w:rsid w:val="00BD48A4"/>
    <w:rsid w:val="00BD68C6"/>
    <w:rsid w:val="00BD6904"/>
    <w:rsid w:val="00BD6E88"/>
    <w:rsid w:val="00BD72E2"/>
    <w:rsid w:val="00BE2296"/>
    <w:rsid w:val="00BE3762"/>
    <w:rsid w:val="00BE3C65"/>
    <w:rsid w:val="00BE4454"/>
    <w:rsid w:val="00BE4AE2"/>
    <w:rsid w:val="00BE4DFF"/>
    <w:rsid w:val="00BE5A33"/>
    <w:rsid w:val="00BE5DFD"/>
    <w:rsid w:val="00BE5ED8"/>
    <w:rsid w:val="00BE7287"/>
    <w:rsid w:val="00BE76BA"/>
    <w:rsid w:val="00BF0AC0"/>
    <w:rsid w:val="00BF0CED"/>
    <w:rsid w:val="00BF0DB3"/>
    <w:rsid w:val="00BF114F"/>
    <w:rsid w:val="00BF176F"/>
    <w:rsid w:val="00BF1E9B"/>
    <w:rsid w:val="00BF1F34"/>
    <w:rsid w:val="00BF20FF"/>
    <w:rsid w:val="00BF244D"/>
    <w:rsid w:val="00BF2F8F"/>
    <w:rsid w:val="00BF31CD"/>
    <w:rsid w:val="00BF3C12"/>
    <w:rsid w:val="00BF45AD"/>
    <w:rsid w:val="00BF5962"/>
    <w:rsid w:val="00BF5C62"/>
    <w:rsid w:val="00BF5F17"/>
    <w:rsid w:val="00BF631A"/>
    <w:rsid w:val="00BF65B2"/>
    <w:rsid w:val="00BF6DD1"/>
    <w:rsid w:val="00BF76C4"/>
    <w:rsid w:val="00BF796B"/>
    <w:rsid w:val="00C00153"/>
    <w:rsid w:val="00C00504"/>
    <w:rsid w:val="00C009DC"/>
    <w:rsid w:val="00C021C3"/>
    <w:rsid w:val="00C0246D"/>
    <w:rsid w:val="00C02C54"/>
    <w:rsid w:val="00C038B4"/>
    <w:rsid w:val="00C03FA7"/>
    <w:rsid w:val="00C048E0"/>
    <w:rsid w:val="00C04F70"/>
    <w:rsid w:val="00C05367"/>
    <w:rsid w:val="00C0585B"/>
    <w:rsid w:val="00C05E38"/>
    <w:rsid w:val="00C0622B"/>
    <w:rsid w:val="00C06588"/>
    <w:rsid w:val="00C07E0D"/>
    <w:rsid w:val="00C10F7D"/>
    <w:rsid w:val="00C10FFF"/>
    <w:rsid w:val="00C118DD"/>
    <w:rsid w:val="00C120C9"/>
    <w:rsid w:val="00C12513"/>
    <w:rsid w:val="00C1260D"/>
    <w:rsid w:val="00C1263C"/>
    <w:rsid w:val="00C13976"/>
    <w:rsid w:val="00C13C9A"/>
    <w:rsid w:val="00C1415B"/>
    <w:rsid w:val="00C1486B"/>
    <w:rsid w:val="00C15190"/>
    <w:rsid w:val="00C15946"/>
    <w:rsid w:val="00C15C2D"/>
    <w:rsid w:val="00C15D9E"/>
    <w:rsid w:val="00C17157"/>
    <w:rsid w:val="00C17411"/>
    <w:rsid w:val="00C17F0A"/>
    <w:rsid w:val="00C20B46"/>
    <w:rsid w:val="00C20DFA"/>
    <w:rsid w:val="00C215A2"/>
    <w:rsid w:val="00C21C45"/>
    <w:rsid w:val="00C22ECF"/>
    <w:rsid w:val="00C23051"/>
    <w:rsid w:val="00C234F5"/>
    <w:rsid w:val="00C23F3A"/>
    <w:rsid w:val="00C246C5"/>
    <w:rsid w:val="00C24791"/>
    <w:rsid w:val="00C24A46"/>
    <w:rsid w:val="00C24B7C"/>
    <w:rsid w:val="00C250DA"/>
    <w:rsid w:val="00C25217"/>
    <w:rsid w:val="00C267BC"/>
    <w:rsid w:val="00C26E61"/>
    <w:rsid w:val="00C26E9E"/>
    <w:rsid w:val="00C27D9D"/>
    <w:rsid w:val="00C3020A"/>
    <w:rsid w:val="00C30C87"/>
    <w:rsid w:val="00C31436"/>
    <w:rsid w:val="00C31AFD"/>
    <w:rsid w:val="00C320E8"/>
    <w:rsid w:val="00C33569"/>
    <w:rsid w:val="00C33DB8"/>
    <w:rsid w:val="00C34443"/>
    <w:rsid w:val="00C34DC2"/>
    <w:rsid w:val="00C37BDA"/>
    <w:rsid w:val="00C4182B"/>
    <w:rsid w:val="00C4257D"/>
    <w:rsid w:val="00C43C50"/>
    <w:rsid w:val="00C43E89"/>
    <w:rsid w:val="00C448B0"/>
    <w:rsid w:val="00C452E0"/>
    <w:rsid w:val="00C4599B"/>
    <w:rsid w:val="00C45A62"/>
    <w:rsid w:val="00C46776"/>
    <w:rsid w:val="00C476D3"/>
    <w:rsid w:val="00C50499"/>
    <w:rsid w:val="00C50DE8"/>
    <w:rsid w:val="00C51AFA"/>
    <w:rsid w:val="00C51B9E"/>
    <w:rsid w:val="00C52CE0"/>
    <w:rsid w:val="00C53E9F"/>
    <w:rsid w:val="00C540D8"/>
    <w:rsid w:val="00C55020"/>
    <w:rsid w:val="00C55652"/>
    <w:rsid w:val="00C55FCD"/>
    <w:rsid w:val="00C55FDB"/>
    <w:rsid w:val="00C561B2"/>
    <w:rsid w:val="00C56CA1"/>
    <w:rsid w:val="00C606C5"/>
    <w:rsid w:val="00C60CF4"/>
    <w:rsid w:val="00C6130F"/>
    <w:rsid w:val="00C61AB5"/>
    <w:rsid w:val="00C62B6B"/>
    <w:rsid w:val="00C6319B"/>
    <w:rsid w:val="00C63B4F"/>
    <w:rsid w:val="00C63BCC"/>
    <w:rsid w:val="00C63D45"/>
    <w:rsid w:val="00C65023"/>
    <w:rsid w:val="00C656DB"/>
    <w:rsid w:val="00C65FFD"/>
    <w:rsid w:val="00C661DF"/>
    <w:rsid w:val="00C66F8E"/>
    <w:rsid w:val="00C670E6"/>
    <w:rsid w:val="00C7072B"/>
    <w:rsid w:val="00C71379"/>
    <w:rsid w:val="00C71905"/>
    <w:rsid w:val="00C71F84"/>
    <w:rsid w:val="00C73636"/>
    <w:rsid w:val="00C74902"/>
    <w:rsid w:val="00C75240"/>
    <w:rsid w:val="00C75C3F"/>
    <w:rsid w:val="00C81D4A"/>
    <w:rsid w:val="00C829F7"/>
    <w:rsid w:val="00C83474"/>
    <w:rsid w:val="00C83D51"/>
    <w:rsid w:val="00C844B3"/>
    <w:rsid w:val="00C84C8E"/>
    <w:rsid w:val="00C84F02"/>
    <w:rsid w:val="00C85A12"/>
    <w:rsid w:val="00C868ED"/>
    <w:rsid w:val="00C86D89"/>
    <w:rsid w:val="00C8793F"/>
    <w:rsid w:val="00C90042"/>
    <w:rsid w:val="00C90914"/>
    <w:rsid w:val="00C90F58"/>
    <w:rsid w:val="00C919E7"/>
    <w:rsid w:val="00C91A10"/>
    <w:rsid w:val="00C91F18"/>
    <w:rsid w:val="00C92B5C"/>
    <w:rsid w:val="00C940D6"/>
    <w:rsid w:val="00C94C24"/>
    <w:rsid w:val="00C953A2"/>
    <w:rsid w:val="00C957DC"/>
    <w:rsid w:val="00C960D1"/>
    <w:rsid w:val="00C9636D"/>
    <w:rsid w:val="00C968BD"/>
    <w:rsid w:val="00C97395"/>
    <w:rsid w:val="00C975C1"/>
    <w:rsid w:val="00C97D79"/>
    <w:rsid w:val="00CA0146"/>
    <w:rsid w:val="00CA0705"/>
    <w:rsid w:val="00CA1428"/>
    <w:rsid w:val="00CA2C4E"/>
    <w:rsid w:val="00CA4BA7"/>
    <w:rsid w:val="00CA5746"/>
    <w:rsid w:val="00CA718C"/>
    <w:rsid w:val="00CA7A86"/>
    <w:rsid w:val="00CB02B0"/>
    <w:rsid w:val="00CB0E0F"/>
    <w:rsid w:val="00CB1B9C"/>
    <w:rsid w:val="00CB2011"/>
    <w:rsid w:val="00CB22A4"/>
    <w:rsid w:val="00CB2950"/>
    <w:rsid w:val="00CB2DFF"/>
    <w:rsid w:val="00CB377E"/>
    <w:rsid w:val="00CB4DEE"/>
    <w:rsid w:val="00CB5625"/>
    <w:rsid w:val="00CB612A"/>
    <w:rsid w:val="00CC0358"/>
    <w:rsid w:val="00CC0367"/>
    <w:rsid w:val="00CC0C7C"/>
    <w:rsid w:val="00CC0E08"/>
    <w:rsid w:val="00CC1000"/>
    <w:rsid w:val="00CC1159"/>
    <w:rsid w:val="00CC16FC"/>
    <w:rsid w:val="00CC184F"/>
    <w:rsid w:val="00CC199E"/>
    <w:rsid w:val="00CC1D06"/>
    <w:rsid w:val="00CC2CB7"/>
    <w:rsid w:val="00CC2E2A"/>
    <w:rsid w:val="00CC3E62"/>
    <w:rsid w:val="00CC466B"/>
    <w:rsid w:val="00CC4A7F"/>
    <w:rsid w:val="00CC4CD5"/>
    <w:rsid w:val="00CC510F"/>
    <w:rsid w:val="00CC55AE"/>
    <w:rsid w:val="00CC5C92"/>
    <w:rsid w:val="00CC5DCC"/>
    <w:rsid w:val="00CC720F"/>
    <w:rsid w:val="00CC7520"/>
    <w:rsid w:val="00CC7B2C"/>
    <w:rsid w:val="00CD0299"/>
    <w:rsid w:val="00CD04A9"/>
    <w:rsid w:val="00CD073E"/>
    <w:rsid w:val="00CD0775"/>
    <w:rsid w:val="00CD1D08"/>
    <w:rsid w:val="00CD1D4A"/>
    <w:rsid w:val="00CD1FF7"/>
    <w:rsid w:val="00CD3030"/>
    <w:rsid w:val="00CD3596"/>
    <w:rsid w:val="00CD3E28"/>
    <w:rsid w:val="00CD4790"/>
    <w:rsid w:val="00CD5000"/>
    <w:rsid w:val="00CD7434"/>
    <w:rsid w:val="00CE138D"/>
    <w:rsid w:val="00CE16F7"/>
    <w:rsid w:val="00CE193C"/>
    <w:rsid w:val="00CE1EAB"/>
    <w:rsid w:val="00CE1EC8"/>
    <w:rsid w:val="00CE1EE2"/>
    <w:rsid w:val="00CE349B"/>
    <w:rsid w:val="00CE4370"/>
    <w:rsid w:val="00CE4C19"/>
    <w:rsid w:val="00CE5ED3"/>
    <w:rsid w:val="00CE61E1"/>
    <w:rsid w:val="00CE6282"/>
    <w:rsid w:val="00CE646B"/>
    <w:rsid w:val="00CE66E1"/>
    <w:rsid w:val="00CE760F"/>
    <w:rsid w:val="00CF160B"/>
    <w:rsid w:val="00CF21AD"/>
    <w:rsid w:val="00CF241B"/>
    <w:rsid w:val="00CF2B70"/>
    <w:rsid w:val="00CF2CC8"/>
    <w:rsid w:val="00CF3309"/>
    <w:rsid w:val="00CF352A"/>
    <w:rsid w:val="00CF3FBD"/>
    <w:rsid w:val="00CF5C89"/>
    <w:rsid w:val="00CF6229"/>
    <w:rsid w:val="00CF629F"/>
    <w:rsid w:val="00D018D7"/>
    <w:rsid w:val="00D02D86"/>
    <w:rsid w:val="00D04A07"/>
    <w:rsid w:val="00D04CE2"/>
    <w:rsid w:val="00D0500B"/>
    <w:rsid w:val="00D05672"/>
    <w:rsid w:val="00D05864"/>
    <w:rsid w:val="00D0678D"/>
    <w:rsid w:val="00D06B7C"/>
    <w:rsid w:val="00D0717D"/>
    <w:rsid w:val="00D1022D"/>
    <w:rsid w:val="00D105EB"/>
    <w:rsid w:val="00D107F0"/>
    <w:rsid w:val="00D10D98"/>
    <w:rsid w:val="00D11A70"/>
    <w:rsid w:val="00D1614D"/>
    <w:rsid w:val="00D163B8"/>
    <w:rsid w:val="00D16443"/>
    <w:rsid w:val="00D165E7"/>
    <w:rsid w:val="00D16BA6"/>
    <w:rsid w:val="00D1771E"/>
    <w:rsid w:val="00D20E80"/>
    <w:rsid w:val="00D214E9"/>
    <w:rsid w:val="00D22D05"/>
    <w:rsid w:val="00D23210"/>
    <w:rsid w:val="00D23432"/>
    <w:rsid w:val="00D23B3B"/>
    <w:rsid w:val="00D23DDD"/>
    <w:rsid w:val="00D255C5"/>
    <w:rsid w:val="00D26491"/>
    <w:rsid w:val="00D26562"/>
    <w:rsid w:val="00D27622"/>
    <w:rsid w:val="00D3003C"/>
    <w:rsid w:val="00D315E3"/>
    <w:rsid w:val="00D31874"/>
    <w:rsid w:val="00D31C0E"/>
    <w:rsid w:val="00D32037"/>
    <w:rsid w:val="00D32885"/>
    <w:rsid w:val="00D3341D"/>
    <w:rsid w:val="00D3354B"/>
    <w:rsid w:val="00D33D9D"/>
    <w:rsid w:val="00D33DE9"/>
    <w:rsid w:val="00D340FD"/>
    <w:rsid w:val="00D34EEB"/>
    <w:rsid w:val="00D351C5"/>
    <w:rsid w:val="00D35BD6"/>
    <w:rsid w:val="00D35C18"/>
    <w:rsid w:val="00D36EE3"/>
    <w:rsid w:val="00D37248"/>
    <w:rsid w:val="00D37B43"/>
    <w:rsid w:val="00D37E81"/>
    <w:rsid w:val="00D40DA3"/>
    <w:rsid w:val="00D40E14"/>
    <w:rsid w:val="00D4108C"/>
    <w:rsid w:val="00D41502"/>
    <w:rsid w:val="00D41800"/>
    <w:rsid w:val="00D431EF"/>
    <w:rsid w:val="00D4361E"/>
    <w:rsid w:val="00D4451D"/>
    <w:rsid w:val="00D449F4"/>
    <w:rsid w:val="00D4535E"/>
    <w:rsid w:val="00D50239"/>
    <w:rsid w:val="00D50A87"/>
    <w:rsid w:val="00D515B9"/>
    <w:rsid w:val="00D515DC"/>
    <w:rsid w:val="00D524AE"/>
    <w:rsid w:val="00D529FA"/>
    <w:rsid w:val="00D52F88"/>
    <w:rsid w:val="00D539E6"/>
    <w:rsid w:val="00D545E8"/>
    <w:rsid w:val="00D5501C"/>
    <w:rsid w:val="00D55C4F"/>
    <w:rsid w:val="00D56315"/>
    <w:rsid w:val="00D5669A"/>
    <w:rsid w:val="00D56C56"/>
    <w:rsid w:val="00D57236"/>
    <w:rsid w:val="00D60075"/>
    <w:rsid w:val="00D605A4"/>
    <w:rsid w:val="00D6062E"/>
    <w:rsid w:val="00D60801"/>
    <w:rsid w:val="00D62653"/>
    <w:rsid w:val="00D62C03"/>
    <w:rsid w:val="00D635F4"/>
    <w:rsid w:val="00D64368"/>
    <w:rsid w:val="00D64AB0"/>
    <w:rsid w:val="00D64F4B"/>
    <w:rsid w:val="00D6515C"/>
    <w:rsid w:val="00D664CD"/>
    <w:rsid w:val="00D66E5A"/>
    <w:rsid w:val="00D67A6A"/>
    <w:rsid w:val="00D67D79"/>
    <w:rsid w:val="00D70DE8"/>
    <w:rsid w:val="00D7129D"/>
    <w:rsid w:val="00D71733"/>
    <w:rsid w:val="00D71976"/>
    <w:rsid w:val="00D72112"/>
    <w:rsid w:val="00D7468E"/>
    <w:rsid w:val="00D74BC4"/>
    <w:rsid w:val="00D74CF7"/>
    <w:rsid w:val="00D74FC5"/>
    <w:rsid w:val="00D75492"/>
    <w:rsid w:val="00D75D83"/>
    <w:rsid w:val="00D75F38"/>
    <w:rsid w:val="00D763C3"/>
    <w:rsid w:val="00D80B1F"/>
    <w:rsid w:val="00D815F2"/>
    <w:rsid w:val="00D81CA8"/>
    <w:rsid w:val="00D834B8"/>
    <w:rsid w:val="00D83611"/>
    <w:rsid w:val="00D83A57"/>
    <w:rsid w:val="00D83F52"/>
    <w:rsid w:val="00D85B5C"/>
    <w:rsid w:val="00D85F32"/>
    <w:rsid w:val="00D871CC"/>
    <w:rsid w:val="00D87479"/>
    <w:rsid w:val="00D87AC2"/>
    <w:rsid w:val="00D91001"/>
    <w:rsid w:val="00D92671"/>
    <w:rsid w:val="00D92785"/>
    <w:rsid w:val="00D92A02"/>
    <w:rsid w:val="00D92EBE"/>
    <w:rsid w:val="00D941BD"/>
    <w:rsid w:val="00D94F8A"/>
    <w:rsid w:val="00D95FE4"/>
    <w:rsid w:val="00D967C7"/>
    <w:rsid w:val="00D97053"/>
    <w:rsid w:val="00D97432"/>
    <w:rsid w:val="00D97C0E"/>
    <w:rsid w:val="00DA01FF"/>
    <w:rsid w:val="00DA097C"/>
    <w:rsid w:val="00DA09C7"/>
    <w:rsid w:val="00DA16D8"/>
    <w:rsid w:val="00DA24E4"/>
    <w:rsid w:val="00DA2843"/>
    <w:rsid w:val="00DA42FA"/>
    <w:rsid w:val="00DA6503"/>
    <w:rsid w:val="00DA79C5"/>
    <w:rsid w:val="00DB07A1"/>
    <w:rsid w:val="00DB0F28"/>
    <w:rsid w:val="00DB169A"/>
    <w:rsid w:val="00DB189C"/>
    <w:rsid w:val="00DB2A6A"/>
    <w:rsid w:val="00DB3033"/>
    <w:rsid w:val="00DB30FB"/>
    <w:rsid w:val="00DB31BD"/>
    <w:rsid w:val="00DB31C4"/>
    <w:rsid w:val="00DB3DC0"/>
    <w:rsid w:val="00DB3F2F"/>
    <w:rsid w:val="00DB42BF"/>
    <w:rsid w:val="00DB4BBB"/>
    <w:rsid w:val="00DB5017"/>
    <w:rsid w:val="00DB587D"/>
    <w:rsid w:val="00DB590E"/>
    <w:rsid w:val="00DB7974"/>
    <w:rsid w:val="00DC058A"/>
    <w:rsid w:val="00DC08A7"/>
    <w:rsid w:val="00DC1290"/>
    <w:rsid w:val="00DC144E"/>
    <w:rsid w:val="00DC28C9"/>
    <w:rsid w:val="00DC3535"/>
    <w:rsid w:val="00DC413E"/>
    <w:rsid w:val="00DC5231"/>
    <w:rsid w:val="00DC5B77"/>
    <w:rsid w:val="00DD025C"/>
    <w:rsid w:val="00DD02D2"/>
    <w:rsid w:val="00DD05EC"/>
    <w:rsid w:val="00DD2F95"/>
    <w:rsid w:val="00DD3256"/>
    <w:rsid w:val="00DD4DC5"/>
    <w:rsid w:val="00DD626C"/>
    <w:rsid w:val="00DD6C6C"/>
    <w:rsid w:val="00DD7E40"/>
    <w:rsid w:val="00DD7E91"/>
    <w:rsid w:val="00DE03E6"/>
    <w:rsid w:val="00DE0F61"/>
    <w:rsid w:val="00DE39DE"/>
    <w:rsid w:val="00DE570E"/>
    <w:rsid w:val="00DE61C0"/>
    <w:rsid w:val="00DE6399"/>
    <w:rsid w:val="00DE7795"/>
    <w:rsid w:val="00DE7C01"/>
    <w:rsid w:val="00DF0BD6"/>
    <w:rsid w:val="00DF0BFA"/>
    <w:rsid w:val="00DF0D13"/>
    <w:rsid w:val="00DF10DB"/>
    <w:rsid w:val="00DF1408"/>
    <w:rsid w:val="00DF263C"/>
    <w:rsid w:val="00DF31F1"/>
    <w:rsid w:val="00DF3963"/>
    <w:rsid w:val="00DF4FB3"/>
    <w:rsid w:val="00DF5E02"/>
    <w:rsid w:val="00DF6BC5"/>
    <w:rsid w:val="00DF7436"/>
    <w:rsid w:val="00DF76AF"/>
    <w:rsid w:val="00DF7D2E"/>
    <w:rsid w:val="00E0031A"/>
    <w:rsid w:val="00E008C6"/>
    <w:rsid w:val="00E00CF6"/>
    <w:rsid w:val="00E021C6"/>
    <w:rsid w:val="00E02443"/>
    <w:rsid w:val="00E037C0"/>
    <w:rsid w:val="00E04646"/>
    <w:rsid w:val="00E055C5"/>
    <w:rsid w:val="00E05F74"/>
    <w:rsid w:val="00E063CC"/>
    <w:rsid w:val="00E067EF"/>
    <w:rsid w:val="00E06A96"/>
    <w:rsid w:val="00E0795A"/>
    <w:rsid w:val="00E10C1E"/>
    <w:rsid w:val="00E11188"/>
    <w:rsid w:val="00E11504"/>
    <w:rsid w:val="00E11B7E"/>
    <w:rsid w:val="00E11FB5"/>
    <w:rsid w:val="00E12381"/>
    <w:rsid w:val="00E12663"/>
    <w:rsid w:val="00E136DB"/>
    <w:rsid w:val="00E14913"/>
    <w:rsid w:val="00E15141"/>
    <w:rsid w:val="00E15283"/>
    <w:rsid w:val="00E15B29"/>
    <w:rsid w:val="00E16265"/>
    <w:rsid w:val="00E16B4C"/>
    <w:rsid w:val="00E16E30"/>
    <w:rsid w:val="00E201A1"/>
    <w:rsid w:val="00E205F9"/>
    <w:rsid w:val="00E207E2"/>
    <w:rsid w:val="00E208F3"/>
    <w:rsid w:val="00E2139A"/>
    <w:rsid w:val="00E228F7"/>
    <w:rsid w:val="00E23059"/>
    <w:rsid w:val="00E235E6"/>
    <w:rsid w:val="00E24932"/>
    <w:rsid w:val="00E263B2"/>
    <w:rsid w:val="00E2669B"/>
    <w:rsid w:val="00E30447"/>
    <w:rsid w:val="00E31296"/>
    <w:rsid w:val="00E31449"/>
    <w:rsid w:val="00E32009"/>
    <w:rsid w:val="00E327B4"/>
    <w:rsid w:val="00E329D6"/>
    <w:rsid w:val="00E32A7D"/>
    <w:rsid w:val="00E3304A"/>
    <w:rsid w:val="00E351CA"/>
    <w:rsid w:val="00E351FE"/>
    <w:rsid w:val="00E35338"/>
    <w:rsid w:val="00E356EB"/>
    <w:rsid w:val="00E361A1"/>
    <w:rsid w:val="00E37E0C"/>
    <w:rsid w:val="00E40D0A"/>
    <w:rsid w:val="00E41FBA"/>
    <w:rsid w:val="00E42BE4"/>
    <w:rsid w:val="00E42C7B"/>
    <w:rsid w:val="00E43041"/>
    <w:rsid w:val="00E439A6"/>
    <w:rsid w:val="00E43EF6"/>
    <w:rsid w:val="00E4423D"/>
    <w:rsid w:val="00E4532B"/>
    <w:rsid w:val="00E45559"/>
    <w:rsid w:val="00E455FB"/>
    <w:rsid w:val="00E45A78"/>
    <w:rsid w:val="00E45D66"/>
    <w:rsid w:val="00E4617E"/>
    <w:rsid w:val="00E46634"/>
    <w:rsid w:val="00E47446"/>
    <w:rsid w:val="00E501D7"/>
    <w:rsid w:val="00E50918"/>
    <w:rsid w:val="00E50D09"/>
    <w:rsid w:val="00E5195A"/>
    <w:rsid w:val="00E51B0D"/>
    <w:rsid w:val="00E52BE5"/>
    <w:rsid w:val="00E52ED5"/>
    <w:rsid w:val="00E53DBE"/>
    <w:rsid w:val="00E54376"/>
    <w:rsid w:val="00E555DF"/>
    <w:rsid w:val="00E568DF"/>
    <w:rsid w:val="00E56E33"/>
    <w:rsid w:val="00E57A4D"/>
    <w:rsid w:val="00E57C23"/>
    <w:rsid w:val="00E57F53"/>
    <w:rsid w:val="00E604F9"/>
    <w:rsid w:val="00E62354"/>
    <w:rsid w:val="00E6269D"/>
    <w:rsid w:val="00E63461"/>
    <w:rsid w:val="00E65A17"/>
    <w:rsid w:val="00E65D9C"/>
    <w:rsid w:val="00E6622C"/>
    <w:rsid w:val="00E66759"/>
    <w:rsid w:val="00E7041E"/>
    <w:rsid w:val="00E7196A"/>
    <w:rsid w:val="00E72C34"/>
    <w:rsid w:val="00E72F62"/>
    <w:rsid w:val="00E73718"/>
    <w:rsid w:val="00E738B5"/>
    <w:rsid w:val="00E74154"/>
    <w:rsid w:val="00E744E3"/>
    <w:rsid w:val="00E74A98"/>
    <w:rsid w:val="00E74AF5"/>
    <w:rsid w:val="00E74BC7"/>
    <w:rsid w:val="00E75411"/>
    <w:rsid w:val="00E7567E"/>
    <w:rsid w:val="00E764A1"/>
    <w:rsid w:val="00E7653E"/>
    <w:rsid w:val="00E81B69"/>
    <w:rsid w:val="00E81CD6"/>
    <w:rsid w:val="00E8274E"/>
    <w:rsid w:val="00E841AD"/>
    <w:rsid w:val="00E85797"/>
    <w:rsid w:val="00E85825"/>
    <w:rsid w:val="00E86064"/>
    <w:rsid w:val="00E8759D"/>
    <w:rsid w:val="00E876C1"/>
    <w:rsid w:val="00E8775F"/>
    <w:rsid w:val="00E87A24"/>
    <w:rsid w:val="00E91358"/>
    <w:rsid w:val="00E921C2"/>
    <w:rsid w:val="00E92D96"/>
    <w:rsid w:val="00E94460"/>
    <w:rsid w:val="00E945FE"/>
    <w:rsid w:val="00E95120"/>
    <w:rsid w:val="00E969D6"/>
    <w:rsid w:val="00E97127"/>
    <w:rsid w:val="00E9773E"/>
    <w:rsid w:val="00E979BB"/>
    <w:rsid w:val="00EA0573"/>
    <w:rsid w:val="00EA146F"/>
    <w:rsid w:val="00EA23AF"/>
    <w:rsid w:val="00EA3A50"/>
    <w:rsid w:val="00EA45E2"/>
    <w:rsid w:val="00EA473E"/>
    <w:rsid w:val="00EA4DCC"/>
    <w:rsid w:val="00EA5279"/>
    <w:rsid w:val="00EA5396"/>
    <w:rsid w:val="00EB2343"/>
    <w:rsid w:val="00EB2543"/>
    <w:rsid w:val="00EB3677"/>
    <w:rsid w:val="00EB4980"/>
    <w:rsid w:val="00EB5F4E"/>
    <w:rsid w:val="00EB5F6B"/>
    <w:rsid w:val="00EB6590"/>
    <w:rsid w:val="00EB6DD6"/>
    <w:rsid w:val="00EB728D"/>
    <w:rsid w:val="00EC0FB6"/>
    <w:rsid w:val="00EC17F1"/>
    <w:rsid w:val="00EC3568"/>
    <w:rsid w:val="00EC38F4"/>
    <w:rsid w:val="00EC4D8B"/>
    <w:rsid w:val="00EC5106"/>
    <w:rsid w:val="00EC523E"/>
    <w:rsid w:val="00EC5B07"/>
    <w:rsid w:val="00EC5BD0"/>
    <w:rsid w:val="00EC5C43"/>
    <w:rsid w:val="00EC5DD2"/>
    <w:rsid w:val="00EC649E"/>
    <w:rsid w:val="00EC6E21"/>
    <w:rsid w:val="00ED0795"/>
    <w:rsid w:val="00ED09E3"/>
    <w:rsid w:val="00ED0E88"/>
    <w:rsid w:val="00ED1780"/>
    <w:rsid w:val="00ED18BC"/>
    <w:rsid w:val="00ED19D6"/>
    <w:rsid w:val="00ED1C01"/>
    <w:rsid w:val="00ED1CAE"/>
    <w:rsid w:val="00ED2514"/>
    <w:rsid w:val="00ED2F22"/>
    <w:rsid w:val="00ED2F4C"/>
    <w:rsid w:val="00ED4579"/>
    <w:rsid w:val="00ED499E"/>
    <w:rsid w:val="00ED540E"/>
    <w:rsid w:val="00ED5DA8"/>
    <w:rsid w:val="00ED7EFA"/>
    <w:rsid w:val="00EE055B"/>
    <w:rsid w:val="00EE0A38"/>
    <w:rsid w:val="00EE0D32"/>
    <w:rsid w:val="00EE0E5F"/>
    <w:rsid w:val="00EE117D"/>
    <w:rsid w:val="00EE2939"/>
    <w:rsid w:val="00EE2D7C"/>
    <w:rsid w:val="00EE2F80"/>
    <w:rsid w:val="00EE366B"/>
    <w:rsid w:val="00EE439C"/>
    <w:rsid w:val="00EE4494"/>
    <w:rsid w:val="00EE480A"/>
    <w:rsid w:val="00EE4989"/>
    <w:rsid w:val="00EE4C5D"/>
    <w:rsid w:val="00EE4D7B"/>
    <w:rsid w:val="00EE58FB"/>
    <w:rsid w:val="00EE5B1F"/>
    <w:rsid w:val="00EE6299"/>
    <w:rsid w:val="00EE652C"/>
    <w:rsid w:val="00EE70B9"/>
    <w:rsid w:val="00EF1B4D"/>
    <w:rsid w:val="00EF1D3C"/>
    <w:rsid w:val="00EF2D3E"/>
    <w:rsid w:val="00EF2DE9"/>
    <w:rsid w:val="00EF2E40"/>
    <w:rsid w:val="00EF3D0F"/>
    <w:rsid w:val="00EF3DA4"/>
    <w:rsid w:val="00EF4CFD"/>
    <w:rsid w:val="00EF5A19"/>
    <w:rsid w:val="00EF7ACB"/>
    <w:rsid w:val="00EF7FD6"/>
    <w:rsid w:val="00F0002C"/>
    <w:rsid w:val="00F01766"/>
    <w:rsid w:val="00F02056"/>
    <w:rsid w:val="00F03BE6"/>
    <w:rsid w:val="00F047FB"/>
    <w:rsid w:val="00F04FA7"/>
    <w:rsid w:val="00F06018"/>
    <w:rsid w:val="00F061EA"/>
    <w:rsid w:val="00F064F4"/>
    <w:rsid w:val="00F06785"/>
    <w:rsid w:val="00F06972"/>
    <w:rsid w:val="00F06997"/>
    <w:rsid w:val="00F06D35"/>
    <w:rsid w:val="00F07FA6"/>
    <w:rsid w:val="00F107E7"/>
    <w:rsid w:val="00F11F68"/>
    <w:rsid w:val="00F12DF5"/>
    <w:rsid w:val="00F1343D"/>
    <w:rsid w:val="00F13704"/>
    <w:rsid w:val="00F13796"/>
    <w:rsid w:val="00F142F1"/>
    <w:rsid w:val="00F143CC"/>
    <w:rsid w:val="00F157D0"/>
    <w:rsid w:val="00F171F5"/>
    <w:rsid w:val="00F20D82"/>
    <w:rsid w:val="00F22B61"/>
    <w:rsid w:val="00F22E02"/>
    <w:rsid w:val="00F24099"/>
    <w:rsid w:val="00F24119"/>
    <w:rsid w:val="00F2526E"/>
    <w:rsid w:val="00F26283"/>
    <w:rsid w:val="00F26C37"/>
    <w:rsid w:val="00F26D99"/>
    <w:rsid w:val="00F275EA"/>
    <w:rsid w:val="00F276D6"/>
    <w:rsid w:val="00F2786C"/>
    <w:rsid w:val="00F3011B"/>
    <w:rsid w:val="00F30820"/>
    <w:rsid w:val="00F3189C"/>
    <w:rsid w:val="00F31FC1"/>
    <w:rsid w:val="00F329F2"/>
    <w:rsid w:val="00F335EA"/>
    <w:rsid w:val="00F336D7"/>
    <w:rsid w:val="00F34E83"/>
    <w:rsid w:val="00F35E87"/>
    <w:rsid w:val="00F36389"/>
    <w:rsid w:val="00F367D9"/>
    <w:rsid w:val="00F3696B"/>
    <w:rsid w:val="00F36A30"/>
    <w:rsid w:val="00F36A5B"/>
    <w:rsid w:val="00F37686"/>
    <w:rsid w:val="00F3769F"/>
    <w:rsid w:val="00F41BA9"/>
    <w:rsid w:val="00F41D9A"/>
    <w:rsid w:val="00F429E8"/>
    <w:rsid w:val="00F42D40"/>
    <w:rsid w:val="00F42D87"/>
    <w:rsid w:val="00F43519"/>
    <w:rsid w:val="00F43F5E"/>
    <w:rsid w:val="00F447CA"/>
    <w:rsid w:val="00F44D6A"/>
    <w:rsid w:val="00F44F38"/>
    <w:rsid w:val="00F46844"/>
    <w:rsid w:val="00F4717E"/>
    <w:rsid w:val="00F4766C"/>
    <w:rsid w:val="00F50FAF"/>
    <w:rsid w:val="00F51A57"/>
    <w:rsid w:val="00F52A84"/>
    <w:rsid w:val="00F52BBA"/>
    <w:rsid w:val="00F52CC4"/>
    <w:rsid w:val="00F531AC"/>
    <w:rsid w:val="00F5320E"/>
    <w:rsid w:val="00F5560B"/>
    <w:rsid w:val="00F55D50"/>
    <w:rsid w:val="00F56BC3"/>
    <w:rsid w:val="00F56C2E"/>
    <w:rsid w:val="00F5717E"/>
    <w:rsid w:val="00F57CE2"/>
    <w:rsid w:val="00F61740"/>
    <w:rsid w:val="00F617D4"/>
    <w:rsid w:val="00F61A31"/>
    <w:rsid w:val="00F627B9"/>
    <w:rsid w:val="00F62B4C"/>
    <w:rsid w:val="00F62D73"/>
    <w:rsid w:val="00F65E97"/>
    <w:rsid w:val="00F672A2"/>
    <w:rsid w:val="00F672D1"/>
    <w:rsid w:val="00F67853"/>
    <w:rsid w:val="00F6798A"/>
    <w:rsid w:val="00F70094"/>
    <w:rsid w:val="00F709A3"/>
    <w:rsid w:val="00F70B97"/>
    <w:rsid w:val="00F7155A"/>
    <w:rsid w:val="00F716FF"/>
    <w:rsid w:val="00F7313A"/>
    <w:rsid w:val="00F7330B"/>
    <w:rsid w:val="00F73559"/>
    <w:rsid w:val="00F73D3D"/>
    <w:rsid w:val="00F75439"/>
    <w:rsid w:val="00F76658"/>
    <w:rsid w:val="00F77714"/>
    <w:rsid w:val="00F80CDC"/>
    <w:rsid w:val="00F80D82"/>
    <w:rsid w:val="00F816F7"/>
    <w:rsid w:val="00F82652"/>
    <w:rsid w:val="00F831FE"/>
    <w:rsid w:val="00F8329B"/>
    <w:rsid w:val="00F83393"/>
    <w:rsid w:val="00F84A6E"/>
    <w:rsid w:val="00F84D50"/>
    <w:rsid w:val="00F85F8C"/>
    <w:rsid w:val="00F86959"/>
    <w:rsid w:val="00F86E22"/>
    <w:rsid w:val="00F86FB7"/>
    <w:rsid w:val="00F90ED9"/>
    <w:rsid w:val="00F91537"/>
    <w:rsid w:val="00F91E1B"/>
    <w:rsid w:val="00F9256F"/>
    <w:rsid w:val="00F92F6C"/>
    <w:rsid w:val="00F93278"/>
    <w:rsid w:val="00F933F7"/>
    <w:rsid w:val="00F93B3B"/>
    <w:rsid w:val="00F94464"/>
    <w:rsid w:val="00F945DE"/>
    <w:rsid w:val="00F94C57"/>
    <w:rsid w:val="00F94C9E"/>
    <w:rsid w:val="00F94EDD"/>
    <w:rsid w:val="00F9509C"/>
    <w:rsid w:val="00F950CA"/>
    <w:rsid w:val="00F95723"/>
    <w:rsid w:val="00F95AFE"/>
    <w:rsid w:val="00FA07DE"/>
    <w:rsid w:val="00FA1229"/>
    <w:rsid w:val="00FA2ABC"/>
    <w:rsid w:val="00FA45BC"/>
    <w:rsid w:val="00FA46EE"/>
    <w:rsid w:val="00FA568A"/>
    <w:rsid w:val="00FA671B"/>
    <w:rsid w:val="00FA7602"/>
    <w:rsid w:val="00FA7F20"/>
    <w:rsid w:val="00FB0A36"/>
    <w:rsid w:val="00FB0ACC"/>
    <w:rsid w:val="00FB0FA6"/>
    <w:rsid w:val="00FB1694"/>
    <w:rsid w:val="00FB1824"/>
    <w:rsid w:val="00FB2B87"/>
    <w:rsid w:val="00FB2BF1"/>
    <w:rsid w:val="00FB2F9B"/>
    <w:rsid w:val="00FB3C61"/>
    <w:rsid w:val="00FB501F"/>
    <w:rsid w:val="00FB59E9"/>
    <w:rsid w:val="00FB5AD0"/>
    <w:rsid w:val="00FB6873"/>
    <w:rsid w:val="00FB7711"/>
    <w:rsid w:val="00FB784E"/>
    <w:rsid w:val="00FB7D9E"/>
    <w:rsid w:val="00FC0B19"/>
    <w:rsid w:val="00FC123F"/>
    <w:rsid w:val="00FC1282"/>
    <w:rsid w:val="00FC14DC"/>
    <w:rsid w:val="00FC1949"/>
    <w:rsid w:val="00FC25AE"/>
    <w:rsid w:val="00FC2E12"/>
    <w:rsid w:val="00FC34A0"/>
    <w:rsid w:val="00FC3DB1"/>
    <w:rsid w:val="00FC43A6"/>
    <w:rsid w:val="00FC4B7F"/>
    <w:rsid w:val="00FC54EE"/>
    <w:rsid w:val="00FD00E0"/>
    <w:rsid w:val="00FD0D2C"/>
    <w:rsid w:val="00FD1182"/>
    <w:rsid w:val="00FD1E9B"/>
    <w:rsid w:val="00FD36C9"/>
    <w:rsid w:val="00FD416C"/>
    <w:rsid w:val="00FD4B03"/>
    <w:rsid w:val="00FD4CCB"/>
    <w:rsid w:val="00FD69ED"/>
    <w:rsid w:val="00FE1DE8"/>
    <w:rsid w:val="00FE219E"/>
    <w:rsid w:val="00FE22F3"/>
    <w:rsid w:val="00FE2EF6"/>
    <w:rsid w:val="00FE3C70"/>
    <w:rsid w:val="00FE3F31"/>
    <w:rsid w:val="00FF2286"/>
    <w:rsid w:val="00FF2B48"/>
    <w:rsid w:val="00FF33DF"/>
    <w:rsid w:val="00FF3A8C"/>
    <w:rsid w:val="00FF3BC9"/>
    <w:rsid w:val="00FF4034"/>
    <w:rsid w:val="00FF566F"/>
    <w:rsid w:val="00FF5913"/>
    <w:rsid w:val="00FF5F04"/>
    <w:rsid w:val="00FF6163"/>
    <w:rsid w:val="00FF61A1"/>
    <w:rsid w:val="00FF6B65"/>
    <w:rsid w:val="00FF7167"/>
    <w:rsid w:val="00FF7287"/>
    <w:rsid w:val="00FF7D1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CB9FA"/>
  <w15:docId w15:val="{AC278436-7D22-479E-B2D4-2EA79364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6C9"/>
    <w:rPr>
      <w:rFonts w:ascii="Arial" w:hAnsi="Arial"/>
      <w:sz w:val="20"/>
    </w:rPr>
  </w:style>
  <w:style w:type="paragraph" w:styleId="Heading1">
    <w:name w:val="heading 1"/>
    <w:basedOn w:val="Normal"/>
    <w:next w:val="Normal"/>
    <w:link w:val="Heading1Char"/>
    <w:uiPriority w:val="9"/>
    <w:qFormat/>
    <w:rsid w:val="00A11436"/>
    <w:pPr>
      <w:keepNext/>
      <w:keepLines/>
      <w:spacing w:before="240" w:after="120" w:line="240" w:lineRule="auto"/>
      <w:outlineLvl w:val="0"/>
    </w:pPr>
    <w:rPr>
      <w:rFonts w:asciiTheme="majorHAnsi" w:eastAsiaTheme="majorEastAsia" w:hAnsiTheme="majorHAnsi" w:cstheme="majorBidi"/>
      <w:b/>
      <w:sz w:val="24"/>
      <w:szCs w:val="32"/>
      <w:u w:val="single"/>
    </w:rPr>
  </w:style>
  <w:style w:type="paragraph" w:styleId="Heading2">
    <w:name w:val="heading 2"/>
    <w:basedOn w:val="Numberlist"/>
    <w:next w:val="Normal"/>
    <w:link w:val="Heading2Char"/>
    <w:uiPriority w:val="9"/>
    <w:unhideWhenUsed/>
    <w:qFormat/>
    <w:rsid w:val="00B56353"/>
    <w:pPr>
      <w:keepNext/>
      <w:spacing w:before="240"/>
      <w:ind w:left="0" w:firstLine="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A5279"/>
    <w:pPr>
      <w:ind w:left="720"/>
      <w:contextualSpacing/>
    </w:pPr>
  </w:style>
  <w:style w:type="character" w:styleId="CommentReference">
    <w:name w:val="annotation reference"/>
    <w:basedOn w:val="DefaultParagraphFont"/>
    <w:uiPriority w:val="99"/>
    <w:unhideWhenUsed/>
    <w:rsid w:val="00B005CE"/>
    <w:rPr>
      <w:sz w:val="16"/>
      <w:szCs w:val="16"/>
    </w:rPr>
  </w:style>
  <w:style w:type="paragraph" w:styleId="CommentText">
    <w:name w:val="annotation text"/>
    <w:basedOn w:val="Normal"/>
    <w:link w:val="CommentTextChar"/>
    <w:uiPriority w:val="99"/>
    <w:unhideWhenUsed/>
    <w:rsid w:val="00B005CE"/>
    <w:pPr>
      <w:spacing w:line="240" w:lineRule="auto"/>
    </w:pPr>
    <w:rPr>
      <w:szCs w:val="20"/>
    </w:rPr>
  </w:style>
  <w:style w:type="character" w:customStyle="1" w:styleId="CommentTextChar">
    <w:name w:val="Comment Text Char"/>
    <w:basedOn w:val="DefaultParagraphFont"/>
    <w:link w:val="CommentText"/>
    <w:uiPriority w:val="99"/>
    <w:rsid w:val="00B005CE"/>
    <w:rPr>
      <w:sz w:val="20"/>
      <w:szCs w:val="20"/>
    </w:rPr>
  </w:style>
  <w:style w:type="paragraph" w:styleId="CommentSubject">
    <w:name w:val="annotation subject"/>
    <w:basedOn w:val="CommentText"/>
    <w:next w:val="CommentText"/>
    <w:link w:val="CommentSubjectChar"/>
    <w:uiPriority w:val="99"/>
    <w:semiHidden/>
    <w:unhideWhenUsed/>
    <w:rsid w:val="00B005CE"/>
    <w:rPr>
      <w:b/>
      <w:bCs/>
    </w:rPr>
  </w:style>
  <w:style w:type="character" w:customStyle="1" w:styleId="CommentSubjectChar">
    <w:name w:val="Comment Subject Char"/>
    <w:basedOn w:val="CommentTextChar"/>
    <w:link w:val="CommentSubject"/>
    <w:uiPriority w:val="99"/>
    <w:semiHidden/>
    <w:rsid w:val="00B005CE"/>
    <w:rPr>
      <w:b/>
      <w:bCs/>
      <w:sz w:val="20"/>
      <w:szCs w:val="20"/>
    </w:rPr>
  </w:style>
  <w:style w:type="paragraph" w:styleId="BalloonText">
    <w:name w:val="Balloon Text"/>
    <w:basedOn w:val="Normal"/>
    <w:link w:val="BalloonTextChar"/>
    <w:uiPriority w:val="99"/>
    <w:semiHidden/>
    <w:unhideWhenUsed/>
    <w:rsid w:val="00B005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5CE"/>
    <w:rPr>
      <w:rFonts w:ascii="Segoe UI" w:hAnsi="Segoe UI" w:cs="Segoe UI"/>
      <w:sz w:val="18"/>
      <w:szCs w:val="18"/>
    </w:rPr>
  </w:style>
  <w:style w:type="paragraph" w:styleId="FootnoteText">
    <w:name w:val="footnote text"/>
    <w:basedOn w:val="Normal"/>
    <w:link w:val="FootnoteTextChar"/>
    <w:uiPriority w:val="99"/>
    <w:unhideWhenUsed/>
    <w:rsid w:val="00867297"/>
    <w:pPr>
      <w:spacing w:after="0" w:line="240" w:lineRule="auto"/>
    </w:pPr>
    <w:rPr>
      <w:szCs w:val="20"/>
    </w:rPr>
  </w:style>
  <w:style w:type="character" w:customStyle="1" w:styleId="FootnoteTextChar">
    <w:name w:val="Footnote Text Char"/>
    <w:basedOn w:val="DefaultParagraphFont"/>
    <w:link w:val="FootnoteText"/>
    <w:uiPriority w:val="99"/>
    <w:rsid w:val="00867297"/>
    <w:rPr>
      <w:sz w:val="20"/>
      <w:szCs w:val="20"/>
    </w:rPr>
  </w:style>
  <w:style w:type="character" w:styleId="FootnoteReference">
    <w:name w:val="footnote reference"/>
    <w:basedOn w:val="DefaultParagraphFont"/>
    <w:uiPriority w:val="99"/>
    <w:semiHidden/>
    <w:unhideWhenUsed/>
    <w:rsid w:val="00867297"/>
    <w:rPr>
      <w:vertAlign w:val="superscript"/>
    </w:rPr>
  </w:style>
  <w:style w:type="table" w:styleId="TableGrid">
    <w:name w:val="Table Grid"/>
    <w:basedOn w:val="TableNormal"/>
    <w:uiPriority w:val="59"/>
    <w:rsid w:val="00A84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8A45C8"/>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2">
    <w:name w:val="Grid Table 2"/>
    <w:basedOn w:val="TableNormal"/>
    <w:uiPriority w:val="47"/>
    <w:rsid w:val="008A45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A45C8"/>
    <w:pPr>
      <w:spacing w:after="0" w:line="240" w:lineRule="auto"/>
    </w:pPr>
    <w:tblPr>
      <w:tblStyleRowBandSize w:val="1"/>
      <w:tblStyleColBandSize w:val="1"/>
      <w:tblBorders>
        <w:top w:val="single" w:sz="2" w:space="0" w:color="88ACD8" w:themeColor="accent1" w:themeTint="99"/>
        <w:bottom w:val="single" w:sz="2" w:space="0" w:color="88ACD8" w:themeColor="accent1" w:themeTint="99"/>
        <w:insideH w:val="single" w:sz="2" w:space="0" w:color="88ACD8" w:themeColor="accent1" w:themeTint="99"/>
        <w:insideV w:val="single" w:sz="2" w:space="0" w:color="88ACD8" w:themeColor="accent1" w:themeTint="99"/>
      </w:tblBorders>
    </w:tblPr>
    <w:tblStylePr w:type="firstRow">
      <w:rPr>
        <w:b/>
        <w:bCs/>
      </w:rPr>
      <w:tblPr/>
      <w:tcPr>
        <w:tcBorders>
          <w:top w:val="nil"/>
          <w:bottom w:val="single" w:sz="12" w:space="0" w:color="88ACD8" w:themeColor="accent1" w:themeTint="99"/>
          <w:insideH w:val="nil"/>
          <w:insideV w:val="nil"/>
        </w:tcBorders>
        <w:shd w:val="clear" w:color="auto" w:fill="FFFFFF" w:themeFill="background1"/>
      </w:tcPr>
    </w:tblStylePr>
    <w:tblStylePr w:type="lastRow">
      <w:rPr>
        <w:b/>
        <w:bCs/>
      </w:rPr>
      <w:tblPr/>
      <w:tcPr>
        <w:tcBorders>
          <w:top w:val="double" w:sz="2" w:space="0" w:color="88ACD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3F2" w:themeFill="accent1" w:themeFillTint="33"/>
      </w:tcPr>
    </w:tblStylePr>
    <w:tblStylePr w:type="band1Horz">
      <w:tblPr/>
      <w:tcPr>
        <w:shd w:val="clear" w:color="auto" w:fill="D7E3F2" w:themeFill="accent1" w:themeFillTint="33"/>
      </w:tcPr>
    </w:tblStylePr>
  </w:style>
  <w:style w:type="character" w:styleId="Hyperlink">
    <w:name w:val="Hyperlink"/>
    <w:basedOn w:val="DefaultParagraphFont"/>
    <w:uiPriority w:val="99"/>
    <w:unhideWhenUsed/>
    <w:rsid w:val="00BB7831"/>
    <w:rPr>
      <w:color w:val="0563C1" w:themeColor="hyperlink"/>
      <w:u w:val="single"/>
    </w:rPr>
  </w:style>
  <w:style w:type="character" w:styleId="UnresolvedMention">
    <w:name w:val="Unresolved Mention"/>
    <w:basedOn w:val="DefaultParagraphFont"/>
    <w:uiPriority w:val="99"/>
    <w:semiHidden/>
    <w:unhideWhenUsed/>
    <w:rsid w:val="00BB7831"/>
    <w:rPr>
      <w:color w:val="605E5C"/>
      <w:shd w:val="clear" w:color="auto" w:fill="E1DFDD"/>
    </w:rPr>
  </w:style>
  <w:style w:type="character" w:styleId="FollowedHyperlink">
    <w:name w:val="FollowedHyperlink"/>
    <w:basedOn w:val="DefaultParagraphFont"/>
    <w:uiPriority w:val="99"/>
    <w:semiHidden/>
    <w:unhideWhenUsed/>
    <w:rsid w:val="006110C4"/>
    <w:rPr>
      <w:color w:val="954F72" w:themeColor="followedHyperlink"/>
      <w:u w:val="single"/>
    </w:rPr>
  </w:style>
  <w:style w:type="paragraph" w:styleId="Revision">
    <w:name w:val="Revision"/>
    <w:hidden/>
    <w:uiPriority w:val="99"/>
    <w:semiHidden/>
    <w:rsid w:val="007F45DE"/>
    <w:pPr>
      <w:spacing w:after="0" w:line="240" w:lineRule="auto"/>
    </w:pPr>
  </w:style>
  <w:style w:type="paragraph" w:styleId="Header">
    <w:name w:val="header"/>
    <w:basedOn w:val="Normal"/>
    <w:link w:val="HeaderChar"/>
    <w:uiPriority w:val="99"/>
    <w:unhideWhenUsed/>
    <w:rsid w:val="00750B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BD9"/>
  </w:style>
  <w:style w:type="paragraph" w:styleId="Footer">
    <w:name w:val="footer"/>
    <w:basedOn w:val="Normal"/>
    <w:link w:val="FooterChar"/>
    <w:uiPriority w:val="99"/>
    <w:unhideWhenUsed/>
    <w:rsid w:val="00750B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BD9"/>
  </w:style>
  <w:style w:type="table" w:customStyle="1" w:styleId="TableGrid1">
    <w:name w:val="Table Grid1"/>
    <w:basedOn w:val="TableNormal"/>
    <w:next w:val="TableGrid"/>
    <w:uiPriority w:val="39"/>
    <w:rsid w:val="00B21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E0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basedOn w:val="Normal"/>
    <w:link w:val="NumberlistChar"/>
    <w:qFormat/>
    <w:rsid w:val="00B56353"/>
    <w:pPr>
      <w:spacing w:before="120" w:after="120" w:line="240" w:lineRule="auto"/>
      <w:ind w:left="567" w:hanging="567"/>
      <w:jc w:val="both"/>
    </w:pPr>
    <w:rPr>
      <w:rFonts w:cs="Arial"/>
      <w:szCs w:val="20"/>
      <w:lang w:val="en-CA"/>
    </w:rPr>
  </w:style>
  <w:style w:type="paragraph" w:customStyle="1" w:styleId="Bullets">
    <w:name w:val="Bullets"/>
    <w:basedOn w:val="Normal"/>
    <w:link w:val="BulletsChar"/>
    <w:qFormat/>
    <w:rsid w:val="006C287F"/>
    <w:pPr>
      <w:numPr>
        <w:ilvl w:val="2"/>
        <w:numId w:val="1"/>
      </w:numPr>
      <w:spacing w:before="120" w:after="120" w:line="240" w:lineRule="auto"/>
      <w:ind w:left="1843" w:hanging="425"/>
      <w:contextualSpacing/>
      <w:jc w:val="both"/>
    </w:pPr>
    <w:rPr>
      <w:rFonts w:cs="Arial"/>
      <w:szCs w:val="20"/>
      <w:lang w:val="en-CA"/>
    </w:rPr>
  </w:style>
  <w:style w:type="character" w:customStyle="1" w:styleId="NumberlistChar">
    <w:name w:val="Number list Char"/>
    <w:basedOn w:val="DefaultParagraphFont"/>
    <w:link w:val="Numberlist"/>
    <w:rsid w:val="00B56353"/>
    <w:rPr>
      <w:rFonts w:ascii="Arial" w:hAnsi="Arial" w:cs="Arial"/>
      <w:sz w:val="20"/>
      <w:szCs w:val="20"/>
      <w:lang w:val="en-CA"/>
    </w:rPr>
  </w:style>
  <w:style w:type="character" w:customStyle="1" w:styleId="BulletsChar">
    <w:name w:val="Bullets Char"/>
    <w:basedOn w:val="DefaultParagraphFont"/>
    <w:link w:val="Bullets"/>
    <w:rsid w:val="006C287F"/>
    <w:rPr>
      <w:rFonts w:ascii="Arial" w:hAnsi="Arial" w:cs="Arial"/>
      <w:sz w:val="20"/>
      <w:szCs w:val="20"/>
      <w:lang w:val="en-CA"/>
    </w:rPr>
  </w:style>
  <w:style w:type="paragraph" w:styleId="EndnoteText">
    <w:name w:val="endnote text"/>
    <w:basedOn w:val="Normal"/>
    <w:link w:val="EndnoteTextChar"/>
    <w:uiPriority w:val="99"/>
    <w:unhideWhenUsed/>
    <w:rsid w:val="005A6353"/>
    <w:pPr>
      <w:spacing w:after="0" w:line="240" w:lineRule="auto"/>
    </w:pPr>
    <w:rPr>
      <w:szCs w:val="20"/>
    </w:rPr>
  </w:style>
  <w:style w:type="character" w:customStyle="1" w:styleId="EndnoteTextChar">
    <w:name w:val="Endnote Text Char"/>
    <w:basedOn w:val="DefaultParagraphFont"/>
    <w:link w:val="EndnoteText"/>
    <w:uiPriority w:val="99"/>
    <w:rsid w:val="005A6353"/>
    <w:rPr>
      <w:rFonts w:ascii="Arial" w:hAnsi="Arial"/>
      <w:sz w:val="20"/>
      <w:szCs w:val="20"/>
    </w:rPr>
  </w:style>
  <w:style w:type="character" w:styleId="EndnoteReference">
    <w:name w:val="endnote reference"/>
    <w:basedOn w:val="DefaultParagraphFont"/>
    <w:uiPriority w:val="99"/>
    <w:semiHidden/>
    <w:unhideWhenUsed/>
    <w:rsid w:val="005A6353"/>
    <w:rPr>
      <w:vertAlign w:val="superscript"/>
    </w:rPr>
  </w:style>
  <w:style w:type="character" w:customStyle="1" w:styleId="Heading2Char">
    <w:name w:val="Heading 2 Char"/>
    <w:basedOn w:val="DefaultParagraphFont"/>
    <w:link w:val="Heading2"/>
    <w:uiPriority w:val="9"/>
    <w:rsid w:val="00B56353"/>
    <w:rPr>
      <w:rFonts w:ascii="Arial" w:hAnsi="Arial" w:cs="Arial"/>
      <w:b/>
      <w:sz w:val="20"/>
      <w:szCs w:val="20"/>
      <w:lang w:val="en-CA"/>
    </w:rPr>
  </w:style>
  <w:style w:type="character" w:customStyle="1" w:styleId="Heading1Char">
    <w:name w:val="Heading 1 Char"/>
    <w:basedOn w:val="DefaultParagraphFont"/>
    <w:link w:val="Heading1"/>
    <w:uiPriority w:val="9"/>
    <w:rsid w:val="00A11436"/>
    <w:rPr>
      <w:rFonts w:asciiTheme="majorHAnsi" w:eastAsiaTheme="majorEastAsia" w:hAnsiTheme="majorHAnsi" w:cstheme="majorBidi"/>
      <w:b/>
      <w:sz w:val="24"/>
      <w:szCs w:val="32"/>
      <w:u w:val="single"/>
    </w:rPr>
  </w:style>
  <w:style w:type="paragraph" w:customStyle="1" w:styleId="FootnoteText1">
    <w:name w:val="Footnote Text1"/>
    <w:basedOn w:val="Normal"/>
    <w:next w:val="FootnoteText"/>
    <w:uiPriority w:val="99"/>
    <w:unhideWhenUsed/>
    <w:rsid w:val="00A11436"/>
    <w:pPr>
      <w:spacing w:after="0" w:line="240" w:lineRule="auto"/>
    </w:pPr>
    <w:rPr>
      <w:szCs w:val="20"/>
      <w:lang w:val="en-GB"/>
    </w:rPr>
  </w:style>
  <w:style w:type="paragraph" w:customStyle="1" w:styleId="Footer1">
    <w:name w:val="Footer1"/>
    <w:basedOn w:val="Normal"/>
    <w:next w:val="Footer"/>
    <w:uiPriority w:val="99"/>
    <w:unhideWhenUsed/>
    <w:rsid w:val="00A11436"/>
    <w:pPr>
      <w:tabs>
        <w:tab w:val="center" w:pos="4513"/>
        <w:tab w:val="right" w:pos="9026"/>
      </w:tabs>
      <w:spacing w:after="0" w:line="240" w:lineRule="auto"/>
    </w:pPr>
    <w:rPr>
      <w:lang w:val="en-GB"/>
    </w:rPr>
  </w:style>
  <w:style w:type="character" w:customStyle="1" w:styleId="FootnoteTextChar1">
    <w:name w:val="Footnote Text Char1"/>
    <w:basedOn w:val="DefaultParagraphFont"/>
    <w:uiPriority w:val="99"/>
    <w:rsid w:val="00A11436"/>
    <w:rPr>
      <w:sz w:val="20"/>
      <w:szCs w:val="20"/>
      <w:lang w:val="en-CA"/>
    </w:rPr>
  </w:style>
  <w:style w:type="character" w:customStyle="1" w:styleId="FooterChar1">
    <w:name w:val="Footer Char1"/>
    <w:basedOn w:val="DefaultParagraphFont"/>
    <w:uiPriority w:val="99"/>
    <w:rsid w:val="00A11436"/>
    <w:rPr>
      <w:lang w:val="en-CA"/>
    </w:rPr>
  </w:style>
  <w:style w:type="paragraph" w:styleId="Title">
    <w:name w:val="Title"/>
    <w:basedOn w:val="Normal"/>
    <w:next w:val="Normal"/>
    <w:link w:val="TitleChar"/>
    <w:uiPriority w:val="10"/>
    <w:qFormat/>
    <w:rsid w:val="00A11436"/>
    <w:pPr>
      <w:spacing w:after="0" w:line="240" w:lineRule="auto"/>
      <w:contextualSpacing/>
      <w:jc w:val="center"/>
    </w:pPr>
    <w:rPr>
      <w:rFonts w:asciiTheme="majorHAnsi" w:eastAsiaTheme="majorEastAsia" w:hAnsiTheme="majorHAnsi" w:cstheme="majorBidi"/>
      <w:spacing w:val="-10"/>
      <w:kern w:val="28"/>
      <w:sz w:val="44"/>
      <w:szCs w:val="44"/>
      <w:lang w:val="en-CA"/>
    </w:rPr>
  </w:style>
  <w:style w:type="character" w:customStyle="1" w:styleId="TitleChar">
    <w:name w:val="Title Char"/>
    <w:basedOn w:val="DefaultParagraphFont"/>
    <w:link w:val="Title"/>
    <w:uiPriority w:val="10"/>
    <w:rsid w:val="00A11436"/>
    <w:rPr>
      <w:rFonts w:asciiTheme="majorHAnsi" w:eastAsiaTheme="majorEastAsia" w:hAnsiTheme="majorHAnsi" w:cstheme="majorBidi"/>
      <w:spacing w:val="-10"/>
      <w:kern w:val="28"/>
      <w:sz w:val="44"/>
      <w:szCs w:val="44"/>
      <w:lang w:val="en-CA"/>
    </w:rPr>
  </w:style>
  <w:style w:type="character" w:customStyle="1" w:styleId="ListParagraphChar">
    <w:name w:val="List Paragraph Char"/>
    <w:link w:val="ListParagraph"/>
    <w:uiPriority w:val="34"/>
    <w:locked/>
    <w:rsid w:val="00E945FE"/>
    <w:rPr>
      <w:rFonts w:ascii="Arial" w:hAnsi="Arial"/>
      <w:sz w:val="20"/>
    </w:rPr>
  </w:style>
  <w:style w:type="character" w:customStyle="1" w:styleId="cf01">
    <w:name w:val="cf01"/>
    <w:basedOn w:val="DefaultParagraphFont"/>
    <w:rsid w:val="000B3E07"/>
    <w:rPr>
      <w:rFonts w:ascii="Segoe UI" w:hAnsi="Segoe UI" w:cs="Segoe UI" w:hint="default"/>
      <w:sz w:val="18"/>
      <w:szCs w:val="18"/>
    </w:rPr>
  </w:style>
  <w:style w:type="character" w:customStyle="1" w:styleId="courselistcomment">
    <w:name w:val="courselistcomment"/>
    <w:basedOn w:val="DefaultParagraphFont"/>
    <w:rsid w:val="00BC07EB"/>
  </w:style>
  <w:style w:type="character" w:styleId="Strong">
    <w:name w:val="Strong"/>
    <w:basedOn w:val="DefaultParagraphFont"/>
    <w:uiPriority w:val="22"/>
    <w:qFormat/>
    <w:rsid w:val="00BC07EB"/>
    <w:rPr>
      <w:b/>
      <w:bCs/>
    </w:rPr>
  </w:style>
  <w:style w:type="character" w:styleId="PlaceholderText">
    <w:name w:val="Placeholder Text"/>
    <w:basedOn w:val="DefaultParagraphFont"/>
    <w:uiPriority w:val="99"/>
    <w:semiHidden/>
    <w:rsid w:val="00BC07EB"/>
    <w:rPr>
      <w:color w:val="666666"/>
    </w:rPr>
  </w:style>
  <w:style w:type="character" w:customStyle="1" w:styleId="Responsetext">
    <w:name w:val="Response text"/>
    <w:basedOn w:val="DefaultParagraphFont"/>
    <w:uiPriority w:val="1"/>
    <w:qFormat/>
    <w:rsid w:val="00B71DB6"/>
    <w:rPr>
      <w:color w:val="2D588B"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3515">
      <w:bodyDiv w:val="1"/>
      <w:marLeft w:val="0"/>
      <w:marRight w:val="0"/>
      <w:marTop w:val="0"/>
      <w:marBottom w:val="0"/>
      <w:divBdr>
        <w:top w:val="none" w:sz="0" w:space="0" w:color="auto"/>
        <w:left w:val="none" w:sz="0" w:space="0" w:color="auto"/>
        <w:bottom w:val="none" w:sz="0" w:space="0" w:color="auto"/>
        <w:right w:val="none" w:sz="0" w:space="0" w:color="auto"/>
      </w:divBdr>
    </w:div>
    <w:div w:id="60521876">
      <w:bodyDiv w:val="1"/>
      <w:marLeft w:val="0"/>
      <w:marRight w:val="0"/>
      <w:marTop w:val="0"/>
      <w:marBottom w:val="0"/>
      <w:divBdr>
        <w:top w:val="none" w:sz="0" w:space="0" w:color="auto"/>
        <w:left w:val="none" w:sz="0" w:space="0" w:color="auto"/>
        <w:bottom w:val="none" w:sz="0" w:space="0" w:color="auto"/>
        <w:right w:val="none" w:sz="0" w:space="0" w:color="auto"/>
      </w:divBdr>
      <w:divsChild>
        <w:div w:id="79639012">
          <w:marLeft w:val="300"/>
          <w:marRight w:val="0"/>
          <w:marTop w:val="0"/>
          <w:marBottom w:val="0"/>
          <w:divBdr>
            <w:top w:val="none" w:sz="0" w:space="0" w:color="auto"/>
            <w:left w:val="none" w:sz="0" w:space="0" w:color="auto"/>
            <w:bottom w:val="none" w:sz="0" w:space="0" w:color="auto"/>
            <w:right w:val="none" w:sz="0" w:space="0" w:color="auto"/>
          </w:divBdr>
        </w:div>
        <w:div w:id="173344530">
          <w:marLeft w:val="300"/>
          <w:marRight w:val="0"/>
          <w:marTop w:val="0"/>
          <w:marBottom w:val="0"/>
          <w:divBdr>
            <w:top w:val="none" w:sz="0" w:space="0" w:color="auto"/>
            <w:left w:val="none" w:sz="0" w:space="0" w:color="auto"/>
            <w:bottom w:val="none" w:sz="0" w:space="0" w:color="auto"/>
            <w:right w:val="none" w:sz="0" w:space="0" w:color="auto"/>
          </w:divBdr>
        </w:div>
      </w:divsChild>
    </w:div>
    <w:div w:id="79525149">
      <w:bodyDiv w:val="1"/>
      <w:marLeft w:val="0"/>
      <w:marRight w:val="0"/>
      <w:marTop w:val="0"/>
      <w:marBottom w:val="0"/>
      <w:divBdr>
        <w:top w:val="none" w:sz="0" w:space="0" w:color="auto"/>
        <w:left w:val="none" w:sz="0" w:space="0" w:color="auto"/>
        <w:bottom w:val="none" w:sz="0" w:space="0" w:color="auto"/>
        <w:right w:val="none" w:sz="0" w:space="0" w:color="auto"/>
      </w:divBdr>
    </w:div>
    <w:div w:id="104815945">
      <w:bodyDiv w:val="1"/>
      <w:marLeft w:val="0"/>
      <w:marRight w:val="0"/>
      <w:marTop w:val="0"/>
      <w:marBottom w:val="0"/>
      <w:divBdr>
        <w:top w:val="none" w:sz="0" w:space="0" w:color="auto"/>
        <w:left w:val="none" w:sz="0" w:space="0" w:color="auto"/>
        <w:bottom w:val="none" w:sz="0" w:space="0" w:color="auto"/>
        <w:right w:val="none" w:sz="0" w:space="0" w:color="auto"/>
      </w:divBdr>
    </w:div>
    <w:div w:id="114907686">
      <w:bodyDiv w:val="1"/>
      <w:marLeft w:val="0"/>
      <w:marRight w:val="0"/>
      <w:marTop w:val="0"/>
      <w:marBottom w:val="0"/>
      <w:divBdr>
        <w:top w:val="none" w:sz="0" w:space="0" w:color="auto"/>
        <w:left w:val="none" w:sz="0" w:space="0" w:color="auto"/>
        <w:bottom w:val="none" w:sz="0" w:space="0" w:color="auto"/>
        <w:right w:val="none" w:sz="0" w:space="0" w:color="auto"/>
      </w:divBdr>
    </w:div>
    <w:div w:id="119735868">
      <w:bodyDiv w:val="1"/>
      <w:marLeft w:val="0"/>
      <w:marRight w:val="0"/>
      <w:marTop w:val="0"/>
      <w:marBottom w:val="0"/>
      <w:divBdr>
        <w:top w:val="none" w:sz="0" w:space="0" w:color="auto"/>
        <w:left w:val="none" w:sz="0" w:space="0" w:color="auto"/>
        <w:bottom w:val="none" w:sz="0" w:space="0" w:color="auto"/>
        <w:right w:val="none" w:sz="0" w:space="0" w:color="auto"/>
      </w:divBdr>
    </w:div>
    <w:div w:id="125323104">
      <w:bodyDiv w:val="1"/>
      <w:marLeft w:val="0"/>
      <w:marRight w:val="0"/>
      <w:marTop w:val="0"/>
      <w:marBottom w:val="0"/>
      <w:divBdr>
        <w:top w:val="none" w:sz="0" w:space="0" w:color="auto"/>
        <w:left w:val="none" w:sz="0" w:space="0" w:color="auto"/>
        <w:bottom w:val="none" w:sz="0" w:space="0" w:color="auto"/>
        <w:right w:val="none" w:sz="0" w:space="0" w:color="auto"/>
      </w:divBdr>
      <w:divsChild>
        <w:div w:id="9113305">
          <w:marLeft w:val="300"/>
          <w:marRight w:val="0"/>
          <w:marTop w:val="0"/>
          <w:marBottom w:val="0"/>
          <w:divBdr>
            <w:top w:val="none" w:sz="0" w:space="0" w:color="auto"/>
            <w:left w:val="none" w:sz="0" w:space="0" w:color="auto"/>
            <w:bottom w:val="none" w:sz="0" w:space="0" w:color="auto"/>
            <w:right w:val="none" w:sz="0" w:space="0" w:color="auto"/>
          </w:divBdr>
        </w:div>
        <w:div w:id="316765073">
          <w:marLeft w:val="300"/>
          <w:marRight w:val="0"/>
          <w:marTop w:val="0"/>
          <w:marBottom w:val="0"/>
          <w:divBdr>
            <w:top w:val="none" w:sz="0" w:space="0" w:color="auto"/>
            <w:left w:val="none" w:sz="0" w:space="0" w:color="auto"/>
            <w:bottom w:val="none" w:sz="0" w:space="0" w:color="auto"/>
            <w:right w:val="none" w:sz="0" w:space="0" w:color="auto"/>
          </w:divBdr>
        </w:div>
        <w:div w:id="502746516">
          <w:marLeft w:val="300"/>
          <w:marRight w:val="0"/>
          <w:marTop w:val="0"/>
          <w:marBottom w:val="0"/>
          <w:divBdr>
            <w:top w:val="none" w:sz="0" w:space="0" w:color="auto"/>
            <w:left w:val="none" w:sz="0" w:space="0" w:color="auto"/>
            <w:bottom w:val="none" w:sz="0" w:space="0" w:color="auto"/>
            <w:right w:val="none" w:sz="0" w:space="0" w:color="auto"/>
          </w:divBdr>
        </w:div>
        <w:div w:id="682585288">
          <w:marLeft w:val="300"/>
          <w:marRight w:val="0"/>
          <w:marTop w:val="0"/>
          <w:marBottom w:val="0"/>
          <w:divBdr>
            <w:top w:val="none" w:sz="0" w:space="0" w:color="auto"/>
            <w:left w:val="none" w:sz="0" w:space="0" w:color="auto"/>
            <w:bottom w:val="none" w:sz="0" w:space="0" w:color="auto"/>
            <w:right w:val="none" w:sz="0" w:space="0" w:color="auto"/>
          </w:divBdr>
        </w:div>
        <w:div w:id="937905103">
          <w:marLeft w:val="300"/>
          <w:marRight w:val="0"/>
          <w:marTop w:val="0"/>
          <w:marBottom w:val="0"/>
          <w:divBdr>
            <w:top w:val="none" w:sz="0" w:space="0" w:color="auto"/>
            <w:left w:val="none" w:sz="0" w:space="0" w:color="auto"/>
            <w:bottom w:val="none" w:sz="0" w:space="0" w:color="auto"/>
            <w:right w:val="none" w:sz="0" w:space="0" w:color="auto"/>
          </w:divBdr>
        </w:div>
        <w:div w:id="1469711506">
          <w:marLeft w:val="300"/>
          <w:marRight w:val="0"/>
          <w:marTop w:val="0"/>
          <w:marBottom w:val="0"/>
          <w:divBdr>
            <w:top w:val="none" w:sz="0" w:space="0" w:color="auto"/>
            <w:left w:val="none" w:sz="0" w:space="0" w:color="auto"/>
            <w:bottom w:val="none" w:sz="0" w:space="0" w:color="auto"/>
            <w:right w:val="none" w:sz="0" w:space="0" w:color="auto"/>
          </w:divBdr>
        </w:div>
        <w:div w:id="1571847727">
          <w:marLeft w:val="300"/>
          <w:marRight w:val="0"/>
          <w:marTop w:val="0"/>
          <w:marBottom w:val="0"/>
          <w:divBdr>
            <w:top w:val="none" w:sz="0" w:space="0" w:color="auto"/>
            <w:left w:val="none" w:sz="0" w:space="0" w:color="auto"/>
            <w:bottom w:val="none" w:sz="0" w:space="0" w:color="auto"/>
            <w:right w:val="none" w:sz="0" w:space="0" w:color="auto"/>
          </w:divBdr>
        </w:div>
        <w:div w:id="1785072211">
          <w:marLeft w:val="300"/>
          <w:marRight w:val="0"/>
          <w:marTop w:val="0"/>
          <w:marBottom w:val="0"/>
          <w:divBdr>
            <w:top w:val="none" w:sz="0" w:space="0" w:color="auto"/>
            <w:left w:val="none" w:sz="0" w:space="0" w:color="auto"/>
            <w:bottom w:val="none" w:sz="0" w:space="0" w:color="auto"/>
            <w:right w:val="none" w:sz="0" w:space="0" w:color="auto"/>
          </w:divBdr>
        </w:div>
        <w:div w:id="1836459892">
          <w:marLeft w:val="300"/>
          <w:marRight w:val="0"/>
          <w:marTop w:val="0"/>
          <w:marBottom w:val="0"/>
          <w:divBdr>
            <w:top w:val="none" w:sz="0" w:space="0" w:color="auto"/>
            <w:left w:val="none" w:sz="0" w:space="0" w:color="auto"/>
            <w:bottom w:val="none" w:sz="0" w:space="0" w:color="auto"/>
            <w:right w:val="none" w:sz="0" w:space="0" w:color="auto"/>
          </w:divBdr>
        </w:div>
      </w:divsChild>
    </w:div>
    <w:div w:id="230700276">
      <w:bodyDiv w:val="1"/>
      <w:marLeft w:val="0"/>
      <w:marRight w:val="0"/>
      <w:marTop w:val="0"/>
      <w:marBottom w:val="0"/>
      <w:divBdr>
        <w:top w:val="none" w:sz="0" w:space="0" w:color="auto"/>
        <w:left w:val="none" w:sz="0" w:space="0" w:color="auto"/>
        <w:bottom w:val="none" w:sz="0" w:space="0" w:color="auto"/>
        <w:right w:val="none" w:sz="0" w:space="0" w:color="auto"/>
      </w:divBdr>
    </w:div>
    <w:div w:id="231935520">
      <w:bodyDiv w:val="1"/>
      <w:marLeft w:val="0"/>
      <w:marRight w:val="0"/>
      <w:marTop w:val="0"/>
      <w:marBottom w:val="0"/>
      <w:divBdr>
        <w:top w:val="none" w:sz="0" w:space="0" w:color="auto"/>
        <w:left w:val="none" w:sz="0" w:space="0" w:color="auto"/>
        <w:bottom w:val="none" w:sz="0" w:space="0" w:color="auto"/>
        <w:right w:val="none" w:sz="0" w:space="0" w:color="auto"/>
      </w:divBdr>
    </w:div>
    <w:div w:id="259266256">
      <w:bodyDiv w:val="1"/>
      <w:marLeft w:val="0"/>
      <w:marRight w:val="0"/>
      <w:marTop w:val="0"/>
      <w:marBottom w:val="0"/>
      <w:divBdr>
        <w:top w:val="none" w:sz="0" w:space="0" w:color="auto"/>
        <w:left w:val="none" w:sz="0" w:space="0" w:color="auto"/>
        <w:bottom w:val="none" w:sz="0" w:space="0" w:color="auto"/>
        <w:right w:val="none" w:sz="0" w:space="0" w:color="auto"/>
      </w:divBdr>
      <w:divsChild>
        <w:div w:id="866798098">
          <w:marLeft w:val="300"/>
          <w:marRight w:val="0"/>
          <w:marTop w:val="0"/>
          <w:marBottom w:val="0"/>
          <w:divBdr>
            <w:top w:val="none" w:sz="0" w:space="0" w:color="auto"/>
            <w:left w:val="none" w:sz="0" w:space="0" w:color="auto"/>
            <w:bottom w:val="none" w:sz="0" w:space="0" w:color="auto"/>
            <w:right w:val="none" w:sz="0" w:space="0" w:color="auto"/>
          </w:divBdr>
        </w:div>
      </w:divsChild>
    </w:div>
    <w:div w:id="443695958">
      <w:bodyDiv w:val="1"/>
      <w:marLeft w:val="0"/>
      <w:marRight w:val="0"/>
      <w:marTop w:val="0"/>
      <w:marBottom w:val="0"/>
      <w:divBdr>
        <w:top w:val="none" w:sz="0" w:space="0" w:color="auto"/>
        <w:left w:val="none" w:sz="0" w:space="0" w:color="auto"/>
        <w:bottom w:val="none" w:sz="0" w:space="0" w:color="auto"/>
        <w:right w:val="none" w:sz="0" w:space="0" w:color="auto"/>
      </w:divBdr>
      <w:divsChild>
        <w:div w:id="957756769">
          <w:marLeft w:val="300"/>
          <w:marRight w:val="0"/>
          <w:marTop w:val="0"/>
          <w:marBottom w:val="0"/>
          <w:divBdr>
            <w:top w:val="none" w:sz="0" w:space="0" w:color="auto"/>
            <w:left w:val="none" w:sz="0" w:space="0" w:color="auto"/>
            <w:bottom w:val="none" w:sz="0" w:space="0" w:color="auto"/>
            <w:right w:val="none" w:sz="0" w:space="0" w:color="auto"/>
          </w:divBdr>
        </w:div>
        <w:div w:id="1033187239">
          <w:marLeft w:val="300"/>
          <w:marRight w:val="0"/>
          <w:marTop w:val="0"/>
          <w:marBottom w:val="0"/>
          <w:divBdr>
            <w:top w:val="none" w:sz="0" w:space="0" w:color="auto"/>
            <w:left w:val="none" w:sz="0" w:space="0" w:color="auto"/>
            <w:bottom w:val="none" w:sz="0" w:space="0" w:color="auto"/>
            <w:right w:val="none" w:sz="0" w:space="0" w:color="auto"/>
          </w:divBdr>
        </w:div>
      </w:divsChild>
    </w:div>
    <w:div w:id="504249519">
      <w:bodyDiv w:val="1"/>
      <w:marLeft w:val="0"/>
      <w:marRight w:val="0"/>
      <w:marTop w:val="0"/>
      <w:marBottom w:val="0"/>
      <w:divBdr>
        <w:top w:val="none" w:sz="0" w:space="0" w:color="auto"/>
        <w:left w:val="none" w:sz="0" w:space="0" w:color="auto"/>
        <w:bottom w:val="none" w:sz="0" w:space="0" w:color="auto"/>
        <w:right w:val="none" w:sz="0" w:space="0" w:color="auto"/>
      </w:divBdr>
      <w:divsChild>
        <w:div w:id="984312929">
          <w:marLeft w:val="300"/>
          <w:marRight w:val="0"/>
          <w:marTop w:val="0"/>
          <w:marBottom w:val="0"/>
          <w:divBdr>
            <w:top w:val="none" w:sz="0" w:space="0" w:color="auto"/>
            <w:left w:val="none" w:sz="0" w:space="0" w:color="auto"/>
            <w:bottom w:val="none" w:sz="0" w:space="0" w:color="auto"/>
            <w:right w:val="none" w:sz="0" w:space="0" w:color="auto"/>
          </w:divBdr>
        </w:div>
        <w:div w:id="1194727787">
          <w:marLeft w:val="300"/>
          <w:marRight w:val="0"/>
          <w:marTop w:val="0"/>
          <w:marBottom w:val="0"/>
          <w:divBdr>
            <w:top w:val="none" w:sz="0" w:space="0" w:color="auto"/>
            <w:left w:val="none" w:sz="0" w:space="0" w:color="auto"/>
            <w:bottom w:val="none" w:sz="0" w:space="0" w:color="auto"/>
            <w:right w:val="none" w:sz="0" w:space="0" w:color="auto"/>
          </w:divBdr>
        </w:div>
      </w:divsChild>
    </w:div>
    <w:div w:id="507722256">
      <w:bodyDiv w:val="1"/>
      <w:marLeft w:val="0"/>
      <w:marRight w:val="0"/>
      <w:marTop w:val="0"/>
      <w:marBottom w:val="0"/>
      <w:divBdr>
        <w:top w:val="none" w:sz="0" w:space="0" w:color="auto"/>
        <w:left w:val="none" w:sz="0" w:space="0" w:color="auto"/>
        <w:bottom w:val="none" w:sz="0" w:space="0" w:color="auto"/>
        <w:right w:val="none" w:sz="0" w:space="0" w:color="auto"/>
      </w:divBdr>
    </w:div>
    <w:div w:id="528957041">
      <w:bodyDiv w:val="1"/>
      <w:marLeft w:val="0"/>
      <w:marRight w:val="0"/>
      <w:marTop w:val="0"/>
      <w:marBottom w:val="0"/>
      <w:divBdr>
        <w:top w:val="none" w:sz="0" w:space="0" w:color="auto"/>
        <w:left w:val="none" w:sz="0" w:space="0" w:color="auto"/>
        <w:bottom w:val="none" w:sz="0" w:space="0" w:color="auto"/>
        <w:right w:val="none" w:sz="0" w:space="0" w:color="auto"/>
      </w:divBdr>
    </w:div>
    <w:div w:id="697123830">
      <w:bodyDiv w:val="1"/>
      <w:marLeft w:val="0"/>
      <w:marRight w:val="0"/>
      <w:marTop w:val="0"/>
      <w:marBottom w:val="0"/>
      <w:divBdr>
        <w:top w:val="none" w:sz="0" w:space="0" w:color="auto"/>
        <w:left w:val="none" w:sz="0" w:space="0" w:color="auto"/>
        <w:bottom w:val="none" w:sz="0" w:space="0" w:color="auto"/>
        <w:right w:val="none" w:sz="0" w:space="0" w:color="auto"/>
      </w:divBdr>
    </w:div>
    <w:div w:id="773131634">
      <w:bodyDiv w:val="1"/>
      <w:marLeft w:val="0"/>
      <w:marRight w:val="0"/>
      <w:marTop w:val="0"/>
      <w:marBottom w:val="0"/>
      <w:divBdr>
        <w:top w:val="none" w:sz="0" w:space="0" w:color="auto"/>
        <w:left w:val="none" w:sz="0" w:space="0" w:color="auto"/>
        <w:bottom w:val="none" w:sz="0" w:space="0" w:color="auto"/>
        <w:right w:val="none" w:sz="0" w:space="0" w:color="auto"/>
      </w:divBdr>
      <w:divsChild>
        <w:div w:id="869301959">
          <w:marLeft w:val="300"/>
          <w:marRight w:val="0"/>
          <w:marTop w:val="0"/>
          <w:marBottom w:val="0"/>
          <w:divBdr>
            <w:top w:val="none" w:sz="0" w:space="0" w:color="auto"/>
            <w:left w:val="none" w:sz="0" w:space="0" w:color="auto"/>
            <w:bottom w:val="none" w:sz="0" w:space="0" w:color="auto"/>
            <w:right w:val="none" w:sz="0" w:space="0" w:color="auto"/>
          </w:divBdr>
        </w:div>
        <w:div w:id="1304844652">
          <w:marLeft w:val="300"/>
          <w:marRight w:val="0"/>
          <w:marTop w:val="0"/>
          <w:marBottom w:val="0"/>
          <w:divBdr>
            <w:top w:val="none" w:sz="0" w:space="0" w:color="auto"/>
            <w:left w:val="none" w:sz="0" w:space="0" w:color="auto"/>
            <w:bottom w:val="none" w:sz="0" w:space="0" w:color="auto"/>
            <w:right w:val="none" w:sz="0" w:space="0" w:color="auto"/>
          </w:divBdr>
        </w:div>
        <w:div w:id="1715306223">
          <w:marLeft w:val="300"/>
          <w:marRight w:val="0"/>
          <w:marTop w:val="0"/>
          <w:marBottom w:val="0"/>
          <w:divBdr>
            <w:top w:val="none" w:sz="0" w:space="0" w:color="auto"/>
            <w:left w:val="none" w:sz="0" w:space="0" w:color="auto"/>
            <w:bottom w:val="none" w:sz="0" w:space="0" w:color="auto"/>
            <w:right w:val="none" w:sz="0" w:space="0" w:color="auto"/>
          </w:divBdr>
        </w:div>
      </w:divsChild>
    </w:div>
    <w:div w:id="1011833130">
      <w:bodyDiv w:val="1"/>
      <w:marLeft w:val="0"/>
      <w:marRight w:val="0"/>
      <w:marTop w:val="0"/>
      <w:marBottom w:val="0"/>
      <w:divBdr>
        <w:top w:val="none" w:sz="0" w:space="0" w:color="auto"/>
        <w:left w:val="none" w:sz="0" w:space="0" w:color="auto"/>
        <w:bottom w:val="none" w:sz="0" w:space="0" w:color="auto"/>
        <w:right w:val="none" w:sz="0" w:space="0" w:color="auto"/>
      </w:divBdr>
    </w:div>
    <w:div w:id="1105614197">
      <w:bodyDiv w:val="1"/>
      <w:marLeft w:val="0"/>
      <w:marRight w:val="0"/>
      <w:marTop w:val="0"/>
      <w:marBottom w:val="0"/>
      <w:divBdr>
        <w:top w:val="none" w:sz="0" w:space="0" w:color="auto"/>
        <w:left w:val="none" w:sz="0" w:space="0" w:color="auto"/>
        <w:bottom w:val="none" w:sz="0" w:space="0" w:color="auto"/>
        <w:right w:val="none" w:sz="0" w:space="0" w:color="auto"/>
      </w:divBdr>
      <w:divsChild>
        <w:div w:id="161773236">
          <w:marLeft w:val="300"/>
          <w:marRight w:val="0"/>
          <w:marTop w:val="0"/>
          <w:marBottom w:val="0"/>
          <w:divBdr>
            <w:top w:val="none" w:sz="0" w:space="0" w:color="auto"/>
            <w:left w:val="none" w:sz="0" w:space="0" w:color="auto"/>
            <w:bottom w:val="none" w:sz="0" w:space="0" w:color="auto"/>
            <w:right w:val="none" w:sz="0" w:space="0" w:color="auto"/>
          </w:divBdr>
        </w:div>
        <w:div w:id="1891114848">
          <w:marLeft w:val="300"/>
          <w:marRight w:val="0"/>
          <w:marTop w:val="0"/>
          <w:marBottom w:val="0"/>
          <w:divBdr>
            <w:top w:val="none" w:sz="0" w:space="0" w:color="auto"/>
            <w:left w:val="none" w:sz="0" w:space="0" w:color="auto"/>
            <w:bottom w:val="none" w:sz="0" w:space="0" w:color="auto"/>
            <w:right w:val="none" w:sz="0" w:space="0" w:color="auto"/>
          </w:divBdr>
        </w:div>
      </w:divsChild>
    </w:div>
    <w:div w:id="1241718366">
      <w:bodyDiv w:val="1"/>
      <w:marLeft w:val="0"/>
      <w:marRight w:val="0"/>
      <w:marTop w:val="0"/>
      <w:marBottom w:val="0"/>
      <w:divBdr>
        <w:top w:val="none" w:sz="0" w:space="0" w:color="auto"/>
        <w:left w:val="none" w:sz="0" w:space="0" w:color="auto"/>
        <w:bottom w:val="none" w:sz="0" w:space="0" w:color="auto"/>
        <w:right w:val="none" w:sz="0" w:space="0" w:color="auto"/>
      </w:divBdr>
      <w:divsChild>
        <w:div w:id="1630814422">
          <w:marLeft w:val="300"/>
          <w:marRight w:val="0"/>
          <w:marTop w:val="0"/>
          <w:marBottom w:val="0"/>
          <w:divBdr>
            <w:top w:val="none" w:sz="0" w:space="0" w:color="auto"/>
            <w:left w:val="none" w:sz="0" w:space="0" w:color="auto"/>
            <w:bottom w:val="none" w:sz="0" w:space="0" w:color="auto"/>
            <w:right w:val="none" w:sz="0" w:space="0" w:color="auto"/>
          </w:divBdr>
        </w:div>
        <w:div w:id="1859661062">
          <w:marLeft w:val="300"/>
          <w:marRight w:val="0"/>
          <w:marTop w:val="0"/>
          <w:marBottom w:val="0"/>
          <w:divBdr>
            <w:top w:val="none" w:sz="0" w:space="0" w:color="auto"/>
            <w:left w:val="none" w:sz="0" w:space="0" w:color="auto"/>
            <w:bottom w:val="none" w:sz="0" w:space="0" w:color="auto"/>
            <w:right w:val="none" w:sz="0" w:space="0" w:color="auto"/>
          </w:divBdr>
        </w:div>
      </w:divsChild>
    </w:div>
    <w:div w:id="1292635135">
      <w:bodyDiv w:val="1"/>
      <w:marLeft w:val="0"/>
      <w:marRight w:val="0"/>
      <w:marTop w:val="0"/>
      <w:marBottom w:val="0"/>
      <w:divBdr>
        <w:top w:val="none" w:sz="0" w:space="0" w:color="auto"/>
        <w:left w:val="none" w:sz="0" w:space="0" w:color="auto"/>
        <w:bottom w:val="none" w:sz="0" w:space="0" w:color="auto"/>
        <w:right w:val="none" w:sz="0" w:space="0" w:color="auto"/>
      </w:divBdr>
    </w:div>
    <w:div w:id="1326325935">
      <w:bodyDiv w:val="1"/>
      <w:marLeft w:val="0"/>
      <w:marRight w:val="0"/>
      <w:marTop w:val="0"/>
      <w:marBottom w:val="0"/>
      <w:divBdr>
        <w:top w:val="none" w:sz="0" w:space="0" w:color="auto"/>
        <w:left w:val="none" w:sz="0" w:space="0" w:color="auto"/>
        <w:bottom w:val="none" w:sz="0" w:space="0" w:color="auto"/>
        <w:right w:val="none" w:sz="0" w:space="0" w:color="auto"/>
      </w:divBdr>
    </w:div>
    <w:div w:id="1378899231">
      <w:bodyDiv w:val="1"/>
      <w:marLeft w:val="0"/>
      <w:marRight w:val="0"/>
      <w:marTop w:val="0"/>
      <w:marBottom w:val="0"/>
      <w:divBdr>
        <w:top w:val="none" w:sz="0" w:space="0" w:color="auto"/>
        <w:left w:val="none" w:sz="0" w:space="0" w:color="auto"/>
        <w:bottom w:val="none" w:sz="0" w:space="0" w:color="auto"/>
        <w:right w:val="none" w:sz="0" w:space="0" w:color="auto"/>
      </w:divBdr>
    </w:div>
    <w:div w:id="1384870584">
      <w:bodyDiv w:val="1"/>
      <w:marLeft w:val="0"/>
      <w:marRight w:val="0"/>
      <w:marTop w:val="0"/>
      <w:marBottom w:val="0"/>
      <w:divBdr>
        <w:top w:val="none" w:sz="0" w:space="0" w:color="auto"/>
        <w:left w:val="none" w:sz="0" w:space="0" w:color="auto"/>
        <w:bottom w:val="none" w:sz="0" w:space="0" w:color="auto"/>
        <w:right w:val="none" w:sz="0" w:space="0" w:color="auto"/>
      </w:divBdr>
    </w:div>
    <w:div w:id="1426264728">
      <w:bodyDiv w:val="1"/>
      <w:marLeft w:val="0"/>
      <w:marRight w:val="0"/>
      <w:marTop w:val="0"/>
      <w:marBottom w:val="0"/>
      <w:divBdr>
        <w:top w:val="none" w:sz="0" w:space="0" w:color="auto"/>
        <w:left w:val="none" w:sz="0" w:space="0" w:color="auto"/>
        <w:bottom w:val="none" w:sz="0" w:space="0" w:color="auto"/>
        <w:right w:val="none" w:sz="0" w:space="0" w:color="auto"/>
      </w:divBdr>
      <w:divsChild>
        <w:div w:id="119153580">
          <w:marLeft w:val="300"/>
          <w:marRight w:val="0"/>
          <w:marTop w:val="0"/>
          <w:marBottom w:val="0"/>
          <w:divBdr>
            <w:top w:val="none" w:sz="0" w:space="0" w:color="auto"/>
            <w:left w:val="none" w:sz="0" w:space="0" w:color="auto"/>
            <w:bottom w:val="none" w:sz="0" w:space="0" w:color="auto"/>
            <w:right w:val="none" w:sz="0" w:space="0" w:color="auto"/>
          </w:divBdr>
        </w:div>
        <w:div w:id="353774795">
          <w:marLeft w:val="300"/>
          <w:marRight w:val="0"/>
          <w:marTop w:val="0"/>
          <w:marBottom w:val="0"/>
          <w:divBdr>
            <w:top w:val="none" w:sz="0" w:space="0" w:color="auto"/>
            <w:left w:val="none" w:sz="0" w:space="0" w:color="auto"/>
            <w:bottom w:val="none" w:sz="0" w:space="0" w:color="auto"/>
            <w:right w:val="none" w:sz="0" w:space="0" w:color="auto"/>
          </w:divBdr>
        </w:div>
      </w:divsChild>
    </w:div>
    <w:div w:id="1550415921">
      <w:bodyDiv w:val="1"/>
      <w:marLeft w:val="0"/>
      <w:marRight w:val="0"/>
      <w:marTop w:val="0"/>
      <w:marBottom w:val="0"/>
      <w:divBdr>
        <w:top w:val="none" w:sz="0" w:space="0" w:color="auto"/>
        <w:left w:val="none" w:sz="0" w:space="0" w:color="auto"/>
        <w:bottom w:val="none" w:sz="0" w:space="0" w:color="auto"/>
        <w:right w:val="none" w:sz="0" w:space="0" w:color="auto"/>
      </w:divBdr>
    </w:div>
    <w:div w:id="1551696217">
      <w:bodyDiv w:val="1"/>
      <w:marLeft w:val="0"/>
      <w:marRight w:val="0"/>
      <w:marTop w:val="0"/>
      <w:marBottom w:val="0"/>
      <w:divBdr>
        <w:top w:val="none" w:sz="0" w:space="0" w:color="auto"/>
        <w:left w:val="none" w:sz="0" w:space="0" w:color="auto"/>
        <w:bottom w:val="none" w:sz="0" w:space="0" w:color="auto"/>
        <w:right w:val="none" w:sz="0" w:space="0" w:color="auto"/>
      </w:divBdr>
      <w:divsChild>
        <w:div w:id="34819323">
          <w:marLeft w:val="300"/>
          <w:marRight w:val="0"/>
          <w:marTop w:val="0"/>
          <w:marBottom w:val="0"/>
          <w:divBdr>
            <w:top w:val="none" w:sz="0" w:space="0" w:color="auto"/>
            <w:left w:val="none" w:sz="0" w:space="0" w:color="auto"/>
            <w:bottom w:val="none" w:sz="0" w:space="0" w:color="auto"/>
            <w:right w:val="none" w:sz="0" w:space="0" w:color="auto"/>
          </w:divBdr>
        </w:div>
        <w:div w:id="334039803">
          <w:marLeft w:val="300"/>
          <w:marRight w:val="0"/>
          <w:marTop w:val="0"/>
          <w:marBottom w:val="0"/>
          <w:divBdr>
            <w:top w:val="none" w:sz="0" w:space="0" w:color="auto"/>
            <w:left w:val="none" w:sz="0" w:space="0" w:color="auto"/>
            <w:bottom w:val="none" w:sz="0" w:space="0" w:color="auto"/>
            <w:right w:val="none" w:sz="0" w:space="0" w:color="auto"/>
          </w:divBdr>
        </w:div>
        <w:div w:id="1052920286">
          <w:marLeft w:val="300"/>
          <w:marRight w:val="0"/>
          <w:marTop w:val="0"/>
          <w:marBottom w:val="0"/>
          <w:divBdr>
            <w:top w:val="none" w:sz="0" w:space="0" w:color="auto"/>
            <w:left w:val="none" w:sz="0" w:space="0" w:color="auto"/>
            <w:bottom w:val="none" w:sz="0" w:space="0" w:color="auto"/>
            <w:right w:val="none" w:sz="0" w:space="0" w:color="auto"/>
          </w:divBdr>
        </w:div>
        <w:div w:id="1534225662">
          <w:marLeft w:val="300"/>
          <w:marRight w:val="0"/>
          <w:marTop w:val="0"/>
          <w:marBottom w:val="0"/>
          <w:divBdr>
            <w:top w:val="none" w:sz="0" w:space="0" w:color="auto"/>
            <w:left w:val="none" w:sz="0" w:space="0" w:color="auto"/>
            <w:bottom w:val="none" w:sz="0" w:space="0" w:color="auto"/>
            <w:right w:val="none" w:sz="0" w:space="0" w:color="auto"/>
          </w:divBdr>
        </w:div>
        <w:div w:id="1800106144">
          <w:marLeft w:val="300"/>
          <w:marRight w:val="0"/>
          <w:marTop w:val="0"/>
          <w:marBottom w:val="0"/>
          <w:divBdr>
            <w:top w:val="none" w:sz="0" w:space="0" w:color="auto"/>
            <w:left w:val="none" w:sz="0" w:space="0" w:color="auto"/>
            <w:bottom w:val="none" w:sz="0" w:space="0" w:color="auto"/>
            <w:right w:val="none" w:sz="0" w:space="0" w:color="auto"/>
          </w:divBdr>
        </w:div>
      </w:divsChild>
    </w:div>
    <w:div w:id="1626039964">
      <w:bodyDiv w:val="1"/>
      <w:marLeft w:val="0"/>
      <w:marRight w:val="0"/>
      <w:marTop w:val="0"/>
      <w:marBottom w:val="0"/>
      <w:divBdr>
        <w:top w:val="none" w:sz="0" w:space="0" w:color="auto"/>
        <w:left w:val="none" w:sz="0" w:space="0" w:color="auto"/>
        <w:bottom w:val="none" w:sz="0" w:space="0" w:color="auto"/>
        <w:right w:val="none" w:sz="0" w:space="0" w:color="auto"/>
      </w:divBdr>
      <w:divsChild>
        <w:div w:id="765997072">
          <w:marLeft w:val="300"/>
          <w:marRight w:val="0"/>
          <w:marTop w:val="0"/>
          <w:marBottom w:val="0"/>
          <w:divBdr>
            <w:top w:val="none" w:sz="0" w:space="0" w:color="auto"/>
            <w:left w:val="none" w:sz="0" w:space="0" w:color="auto"/>
            <w:bottom w:val="none" w:sz="0" w:space="0" w:color="auto"/>
            <w:right w:val="none" w:sz="0" w:space="0" w:color="auto"/>
          </w:divBdr>
        </w:div>
        <w:div w:id="1236939354">
          <w:marLeft w:val="300"/>
          <w:marRight w:val="0"/>
          <w:marTop w:val="0"/>
          <w:marBottom w:val="0"/>
          <w:divBdr>
            <w:top w:val="none" w:sz="0" w:space="0" w:color="auto"/>
            <w:left w:val="none" w:sz="0" w:space="0" w:color="auto"/>
            <w:bottom w:val="none" w:sz="0" w:space="0" w:color="auto"/>
            <w:right w:val="none" w:sz="0" w:space="0" w:color="auto"/>
          </w:divBdr>
        </w:div>
      </w:divsChild>
    </w:div>
    <w:div w:id="1852989784">
      <w:bodyDiv w:val="1"/>
      <w:marLeft w:val="0"/>
      <w:marRight w:val="0"/>
      <w:marTop w:val="0"/>
      <w:marBottom w:val="0"/>
      <w:divBdr>
        <w:top w:val="none" w:sz="0" w:space="0" w:color="auto"/>
        <w:left w:val="none" w:sz="0" w:space="0" w:color="auto"/>
        <w:bottom w:val="none" w:sz="0" w:space="0" w:color="auto"/>
        <w:right w:val="none" w:sz="0" w:space="0" w:color="auto"/>
      </w:divBdr>
    </w:div>
    <w:div w:id="1876886335">
      <w:bodyDiv w:val="1"/>
      <w:marLeft w:val="0"/>
      <w:marRight w:val="0"/>
      <w:marTop w:val="0"/>
      <w:marBottom w:val="0"/>
      <w:divBdr>
        <w:top w:val="none" w:sz="0" w:space="0" w:color="auto"/>
        <w:left w:val="none" w:sz="0" w:space="0" w:color="auto"/>
        <w:bottom w:val="none" w:sz="0" w:space="0" w:color="auto"/>
        <w:right w:val="none" w:sz="0" w:space="0" w:color="auto"/>
      </w:divBdr>
    </w:div>
    <w:div w:id="2033064273">
      <w:bodyDiv w:val="1"/>
      <w:marLeft w:val="0"/>
      <w:marRight w:val="0"/>
      <w:marTop w:val="0"/>
      <w:marBottom w:val="0"/>
      <w:divBdr>
        <w:top w:val="none" w:sz="0" w:space="0" w:color="auto"/>
        <w:left w:val="none" w:sz="0" w:space="0" w:color="auto"/>
        <w:bottom w:val="none" w:sz="0" w:space="0" w:color="auto"/>
        <w:right w:val="none" w:sz="0" w:space="0" w:color="auto"/>
      </w:divBdr>
      <w:divsChild>
        <w:div w:id="708145273">
          <w:marLeft w:val="300"/>
          <w:marRight w:val="0"/>
          <w:marTop w:val="0"/>
          <w:marBottom w:val="0"/>
          <w:divBdr>
            <w:top w:val="none" w:sz="0" w:space="0" w:color="auto"/>
            <w:left w:val="none" w:sz="0" w:space="0" w:color="auto"/>
            <w:bottom w:val="none" w:sz="0" w:space="0" w:color="auto"/>
            <w:right w:val="none" w:sz="0" w:space="0" w:color="auto"/>
          </w:divBdr>
        </w:div>
        <w:div w:id="1162962982">
          <w:marLeft w:val="3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uestionnaire.simplesurvey.com/f/s.aspx?s=0b165a55-1591-44e2-a40d-a55208a63a45"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cespm.ca/media/223914/Lignes-directrices-pour-les-cadres-institutionnels-en-mati%C3%A8re-dapprentissage-en-ligne-et-%C3%A0-support-technologique.pdf" TargetMode="External"/><Relationship Id="rId17" Type="http://schemas.openxmlformats.org/officeDocument/2006/relationships/header" Target="header2.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3.statcan.gc.ca/imdb/p3VD_f.pl?Function=getVD&amp;TVD=1420413" TargetMode="Externa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questionnaire.simplesurvey.com/f/s.aspx?s=0b165a55-1591-44e2-a40d-a55208a63a45" TargetMode="External"/><Relationship Id="rId22" Type="http://schemas.openxmlformats.org/officeDocument/2006/relationships/footer" Target="footer3.xm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hprnh2mwo3.exactdn.com/wp-content/uploads/2021/04/4-Appels_a_l-Action_French.pdf" TargetMode="External"/><Relationship Id="rId2" Type="http://schemas.openxmlformats.org/officeDocument/2006/relationships/hyperlink" Target="https://www.cewilcanada.ca/cewil-fr" TargetMode="External"/><Relationship Id="rId1" Type="http://schemas.openxmlformats.org/officeDocument/2006/relationships/hyperlink" Target="https://www.cewilcanada.ca/common/Uploaded%20files/Public%20Resources/Accreditation/15.Cewil%20accreditation%20program%20matric%20length_FR_TBC.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D76BB"/>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91cbc64-8ad4-4388-8d13-ae41e9fd8f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4DB3FF758A8D44F858DEFB59E228B57" ma:contentTypeVersion="18" ma:contentTypeDescription="Create a new document." ma:contentTypeScope="" ma:versionID="c8c74e39ff32035ee8082825199a26c6">
  <xsd:schema xmlns:xsd="http://www.w3.org/2001/XMLSchema" xmlns:xs="http://www.w3.org/2001/XMLSchema" xmlns:p="http://schemas.microsoft.com/office/2006/metadata/properties" xmlns:ns3="c91cbc64-8ad4-4388-8d13-ae41e9fd8f63" xmlns:ns4="b789b551-ebdc-49fb-a32a-387493c7a19e" targetNamespace="http://schemas.microsoft.com/office/2006/metadata/properties" ma:root="true" ma:fieldsID="21469a379bee828a819d7b2f4a1829a0" ns3:_="" ns4:_="">
    <xsd:import namespace="c91cbc64-8ad4-4388-8d13-ae41e9fd8f63"/>
    <xsd:import namespace="b789b551-ebdc-49fb-a32a-387493c7a1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cbc64-8ad4-4388-8d13-ae41e9fd8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89b551-ebdc-49fb-a32a-387493c7a19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89D8B4-C28D-415B-8BC1-11B3E93E1ED0}">
  <ds:schemaRefs>
    <ds:schemaRef ds:uri="b789b551-ebdc-49fb-a32a-387493c7a19e"/>
    <ds:schemaRef ds:uri="http://purl.org/dc/term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c91cbc64-8ad4-4388-8d13-ae41e9fd8f63"/>
    <ds:schemaRef ds:uri="http://schemas.microsoft.com/office/2006/metadata/properties"/>
  </ds:schemaRefs>
</ds:datastoreItem>
</file>

<file path=customXml/itemProps2.xml><?xml version="1.0" encoding="utf-8"?>
<ds:datastoreItem xmlns:ds="http://schemas.openxmlformats.org/officeDocument/2006/customXml" ds:itemID="{2E0FF214-BD6E-4A42-90F1-FC808F4D88B5}">
  <ds:schemaRefs>
    <ds:schemaRef ds:uri="http://schemas.microsoft.com/sharepoint/v3/contenttype/forms"/>
  </ds:schemaRefs>
</ds:datastoreItem>
</file>

<file path=customXml/itemProps3.xml><?xml version="1.0" encoding="utf-8"?>
<ds:datastoreItem xmlns:ds="http://schemas.openxmlformats.org/officeDocument/2006/customXml" ds:itemID="{24A86D1E-A3D7-445B-BA93-8120F5F64FED}">
  <ds:schemaRefs>
    <ds:schemaRef ds:uri="http://schemas.openxmlformats.org/officeDocument/2006/bibliography"/>
  </ds:schemaRefs>
</ds:datastoreItem>
</file>

<file path=customXml/itemProps4.xml><?xml version="1.0" encoding="utf-8"?>
<ds:datastoreItem xmlns:ds="http://schemas.openxmlformats.org/officeDocument/2006/customXml" ds:itemID="{AEFEBD13-CB88-416E-82F3-4ED558BEA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cbc64-8ad4-4388-8d13-ae41e9fd8f63"/>
    <ds:schemaRef ds:uri="b789b551-ebdc-49fb-a32a-387493c7a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18</Pages>
  <Words>4246</Words>
  <Characters>24205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Renseignements exigés pour un projet de nouveau programme de certificat ou de diplôme</vt:lpstr>
    </vt:vector>
  </TitlesOfParts>
  <Company>MPHEC CESPM</Company>
  <LinksUpToDate>false</LinksUpToDate>
  <CharactersWithSpaces>28395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Renseignements exigés pour un projet de nouveau programme de certificat ou de diplôme</dc:title>
  <dc:subject/>
  <dc:creator>Kale Robinson</dc:creator>
  <cp:keywords/>
  <dc:description/>
  <cp:lastModifiedBy>Kathrine Stanley</cp:lastModifiedBy>
  <cp:revision>196</cp:revision>
  <cp:lastPrinted>2024-02-06T13:05:00Z</cp:lastPrinted>
  <dcterms:created xsi:type="dcterms:W3CDTF">2025-02-25T18:16:00Z</dcterms:created>
  <dcterms:modified xsi:type="dcterms:W3CDTF">2025-07-18T13:59:00Z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0x010100C4DB3FF758A8D44F858DEFB59E228B57</vt:lpwstr>
  </property>
</Properties>
</file>